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52"/>
          <w:szCs w:val="52"/>
        </w:rPr>
      </w:pPr>
    </w:p>
    <w:p>
      <w:pPr>
        <w:jc w:val="center"/>
        <w:rPr>
          <w:rFonts w:ascii="宋体" w:hAnsi="宋体"/>
          <w:b/>
          <w:bCs/>
          <w:sz w:val="52"/>
          <w:szCs w:val="52"/>
        </w:rPr>
      </w:pPr>
      <w:r>
        <w:rPr>
          <w:bCs/>
          <w:sz w:val="80"/>
          <w:szCs w:val="80"/>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0288" behindDoc="0" locked="0" layoutInCell="1" allowOverlap="1">
                <wp:simplePos x="0" y="0"/>
                <wp:positionH relativeFrom="column">
                  <wp:posOffset>-497205</wp:posOffset>
                </wp:positionH>
                <wp:positionV relativeFrom="paragraph">
                  <wp:posOffset>586740</wp:posOffset>
                </wp:positionV>
                <wp:extent cx="6032500" cy="0"/>
                <wp:effectExtent l="20320" t="22225" r="14605" b="15875"/>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6032500" cy="0"/>
                        </a:xfrm>
                        <a:prstGeom prst="straightConnector1">
                          <a:avLst/>
                        </a:prstGeom>
                        <a:noFill/>
                        <a:ln w="28575">
                          <a:solidFill>
                            <a:srgbClr val="000000"/>
                          </a:solidFill>
                          <a:round/>
                        </a:ln>
                      </wps:spPr>
                      <wps:bodyPr/>
                    </wps:wsp>
                  </a:graphicData>
                </a:graphic>
              </wp:anchor>
            </w:drawing>
          </mc:Choice>
          <mc:Fallback>
            <w:pict>
              <v:shape id="_x0000_s1026" o:spid="_x0000_s1026" o:spt="32" type="#_x0000_t32" style="position:absolute;left:0pt;margin-left:-39.15pt;margin-top:46.2pt;height:0pt;width:475pt;z-index:251660288;mso-width-relative:page;mso-height-relative:page;" filled="f" stroked="t" coordsize="21600,21600" o:gfxdata="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owabbZAAAACQEAAA8AAAAAAAAAAQAgAAAAIgAAAGRycy9kb3ducmV2LnhtbFBL&#10;AQIUABQAAAAIAIdO4kAEeH6R9QEAAL8DAAAOAAAAAAAAAAEAIAAAACgBAABkcnMvZTJvRG9jLnht&#10;bFBLBQYAAAAABgAGAFkBAACPBQAAAAA=&#10;">
                <v:fill on="f" focussize="0,0"/>
                <v:stroke weight="2.25pt" color="#000000" joinstyle="round"/>
                <v:imagedata o:title=""/>
                <o:lock v:ext="edit" aspectratio="f"/>
              </v:shape>
            </w:pict>
          </mc:Fallback>
        </mc:AlternateContent>
      </w:r>
      <w:r>
        <w:rPr>
          <w:rFonts w:hint="eastAsia" w:ascii="宋体" w:hAnsi="宋体"/>
          <w:b/>
          <w:bCs/>
          <w:sz w:val="52"/>
          <w:szCs w:val="52"/>
        </w:rPr>
        <w:t>吉林省医药中等职业学校</w:t>
      </w:r>
    </w:p>
    <w:p>
      <w:pPr>
        <w:jc w:val="center"/>
        <w:rPr>
          <w:bCs/>
          <w:sz w:val="80"/>
          <w:szCs w:val="80"/>
          <w14:shadow w14:blurRad="50800" w14:dist="38100" w14:dir="2700000" w14:sx="100000" w14:sy="100000" w14:kx="0" w14:ky="0" w14:algn="tl">
            <w14:srgbClr w14:val="000000">
              <w14:alpha w14:val="60000"/>
            </w14:srgbClr>
          </w14:shadow>
        </w:rPr>
      </w:pPr>
    </w:p>
    <w:p>
      <w:pPr>
        <w:jc w:val="center"/>
        <w:rPr>
          <w:bCs/>
          <w:sz w:val="80"/>
          <w:szCs w:val="80"/>
          <w14:shadow w14:blurRad="50800" w14:dist="38100" w14:dir="2700000" w14:sx="100000" w14:sy="100000" w14:kx="0" w14:ky="0" w14:algn="tl">
            <w14:srgbClr w14:val="000000">
              <w14:alpha w14:val="60000"/>
            </w14:srgbClr>
          </w14:shadow>
        </w:rPr>
      </w:pPr>
    </w:p>
    <w:p>
      <w:pPr>
        <w:jc w:val="center"/>
        <w:rPr>
          <w:sz w:val="40"/>
          <w:szCs w:val="40"/>
          <w14:shadow w14:blurRad="50800" w14:dist="38100" w14:dir="2700000" w14:sx="100000" w14:sy="100000" w14:kx="0" w14:ky="0" w14:algn="tl">
            <w14:srgbClr w14:val="000000">
              <w14:alpha w14:val="60000"/>
            </w14:srgbClr>
          </w14:shadow>
        </w:rPr>
      </w:pPr>
      <w:r>
        <w:rPr>
          <w:rFonts w:hint="eastAsia"/>
          <w:sz w:val="40"/>
          <w:szCs w:val="40"/>
          <w14:shadow w14:blurRad="50800" w14:dist="38100" w14:dir="2700000" w14:sx="100000" w14:sy="100000" w14:kx="0" w14:ky="0" w14:algn="tl">
            <w14:srgbClr w14:val="000000">
              <w14:alpha w14:val="60000"/>
            </w14:srgbClr>
          </w14:shadow>
        </w:rPr>
        <w:t>吉林省医药中等职业学校</w:t>
      </w:r>
      <w:r>
        <w:rPr>
          <w:rFonts w:hint="eastAsia"/>
          <w:sz w:val="40"/>
          <w:szCs w:val="40"/>
          <w:lang w:val="en-US" w:eastAsia="zh-CN"/>
          <w14:shadow w14:blurRad="50800" w14:dist="38100" w14:dir="2700000" w14:sx="100000" w14:sy="100000" w14:kx="0" w14:ky="0" w14:algn="tl">
            <w14:srgbClr w14:val="000000">
              <w14:alpha w14:val="60000"/>
            </w14:srgbClr>
          </w14:shadow>
        </w:rPr>
        <w:t>保安公司代管</w:t>
      </w:r>
      <w:r>
        <w:rPr>
          <w:rFonts w:hint="eastAsia"/>
          <w:sz w:val="40"/>
          <w:szCs w:val="40"/>
          <w14:shadow w14:blurRad="50800" w14:dist="38100" w14:dir="2700000" w14:sx="100000" w14:sy="100000" w14:kx="0" w14:ky="0" w14:algn="tl">
            <w14:srgbClr w14:val="000000">
              <w14:alpha w14:val="60000"/>
            </w14:srgbClr>
          </w14:shadow>
        </w:rPr>
        <w:t>项目</w:t>
      </w:r>
    </w:p>
    <w:p>
      <w:pPr>
        <w:jc w:val="center"/>
        <w:rPr>
          <w:sz w:val="56"/>
          <w:szCs w:val="56"/>
          <w14:shadow w14:blurRad="50800" w14:dist="38100" w14:dir="2700000" w14:sx="100000" w14:sy="100000" w14:kx="0" w14:ky="0" w14:algn="tl">
            <w14:srgbClr w14:val="000000">
              <w14:alpha w14:val="60000"/>
            </w14:srgbClr>
          </w14:shadow>
        </w:rPr>
      </w:pPr>
    </w:p>
    <w:p>
      <w:pPr>
        <w:jc w:val="center"/>
        <w:rPr>
          <w:b/>
        </w:rPr>
      </w:pPr>
      <w:bookmarkStart w:id="0" w:name="_Hlk116486085"/>
      <w:r>
        <w:rPr>
          <w:rFonts w:hint="eastAsia"/>
          <w:b/>
          <w:bCs/>
          <w:sz w:val="80"/>
          <w:szCs w:val="80"/>
          <w14:shadow w14:blurRad="50800" w14:dist="38100" w14:dir="2700000" w14:sx="100000" w14:sy="100000" w14:kx="0" w14:ky="0" w14:algn="tl">
            <w14:srgbClr w14:val="000000">
              <w14:alpha w14:val="60000"/>
            </w14:srgbClr>
          </w14:shadow>
        </w:rPr>
        <w:t>询价</w:t>
      </w:r>
      <w:bookmarkEnd w:id="0"/>
      <w:r>
        <w:rPr>
          <w:b/>
          <w:bCs/>
          <w:sz w:val="80"/>
          <w:szCs w:val="80"/>
          <w14:shadow w14:blurRad="50800" w14:dist="38100" w14:dir="2700000" w14:sx="100000" w14:sy="100000" w14:kx="0" w14:ky="0" w14:algn="tl">
            <w14:srgbClr w14:val="000000">
              <w14:alpha w14:val="60000"/>
            </w14:srgbClr>
          </w14:shadow>
        </w:rPr>
        <w:t>文件</w:t>
      </w:r>
      <w:r>
        <w:rPr>
          <w:b/>
          <w:sz w:val="72"/>
        </w:rPr>
        <w:cr/>
      </w:r>
    </w:p>
    <w:p>
      <w:pPr>
        <w:jc w:val="center"/>
      </w:pPr>
    </w:p>
    <w:p>
      <w:pPr>
        <w:spacing w:line="500" w:lineRule="exact"/>
        <w:rPr>
          <w:rFonts w:hAnsi="宋体"/>
          <w:b/>
          <w:bCs/>
          <w:sz w:val="32"/>
        </w:rPr>
      </w:pPr>
    </w:p>
    <w:p>
      <w:pPr>
        <w:ind w:left="2548" w:leftChars="545" w:right="1510" w:rightChars="719" w:hanging="1404" w:hangingChars="439"/>
      </w:pPr>
      <w:r>
        <w:rPr>
          <w:rFonts w:hAnsi="宋体"/>
          <w:bCs/>
          <w:sz w:val="32"/>
        </w:rPr>
        <w:t xml:space="preserve"> </w:t>
      </w:r>
    </w:p>
    <w:p/>
    <w:p>
      <w:pPr>
        <w:spacing w:line="500" w:lineRule="exact"/>
        <w:jc w:val="center"/>
        <w:rPr>
          <w:bCs/>
          <w:sz w:val="30"/>
          <w:szCs w:val="20"/>
        </w:rPr>
      </w:pPr>
      <w:r>
        <w:rPr>
          <w:bCs/>
          <w:sz w:val="80"/>
          <w:szCs w:val="80"/>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simplePos x="0" y="0"/>
                <wp:positionH relativeFrom="column">
                  <wp:posOffset>-384175</wp:posOffset>
                </wp:positionH>
                <wp:positionV relativeFrom="paragraph">
                  <wp:posOffset>84455</wp:posOffset>
                </wp:positionV>
                <wp:extent cx="6032500" cy="0"/>
                <wp:effectExtent l="20320" t="20955" r="14605" b="17145"/>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6032500" cy="0"/>
                        </a:xfrm>
                        <a:prstGeom prst="straightConnector1">
                          <a:avLst/>
                        </a:prstGeom>
                        <a:noFill/>
                        <a:ln w="28575">
                          <a:solidFill>
                            <a:srgbClr val="000000"/>
                          </a:solidFill>
                          <a:round/>
                        </a:ln>
                      </wps:spPr>
                      <wps:bodyPr/>
                    </wps:wsp>
                  </a:graphicData>
                </a:graphic>
              </wp:anchor>
            </w:drawing>
          </mc:Choice>
          <mc:Fallback>
            <w:pict>
              <v:shape id="_x0000_s1026" o:spid="_x0000_s1026" o:spt="32" type="#_x0000_t32" style="position:absolute;left:0pt;margin-left:-30.25pt;margin-top:6.65pt;height:0pt;width:475pt;z-index:251659264;mso-width-relative:page;mso-height-relative:page;" filled="f" stroked="t" coordsize="21600,21600" o:gfxdata="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wOMcTXAAAACQEAAA8AAAAAAAAAAQAgAAAAIgAAAGRycy9kb3ducmV2LnhtbFBLAQIU&#10;ABQAAAAIAIdO4kBQ/Z0v9AEAAL8DAAAOAAAAAAAAAAEAIAAAACYBAABkcnMvZTJvRG9jLnhtbFBL&#10;BQYAAAAABgAGAFkBAACMBQAAAAA=&#10;">
                <v:fill on="f" focussize="0,0"/>
                <v:stroke weight="2.25pt" color="#000000" joinstyle="round"/>
                <v:imagedata o:title=""/>
                <o:lock v:ext="edit" aspectratio="f"/>
              </v:shape>
            </w:pict>
          </mc:Fallback>
        </mc:AlternateContent>
      </w:r>
    </w:p>
    <w:p>
      <w:pPr>
        <w:spacing w:line="500" w:lineRule="exact"/>
        <w:rPr>
          <w:bCs/>
          <w:sz w:val="30"/>
          <w:szCs w:val="20"/>
        </w:rPr>
      </w:pPr>
    </w:p>
    <w:p>
      <w:pPr>
        <w:spacing w:line="500" w:lineRule="exact"/>
        <w:jc w:val="left"/>
        <w:rPr>
          <w:bCs/>
          <w:sz w:val="30"/>
          <w:szCs w:val="20"/>
        </w:rPr>
      </w:pPr>
      <w:r>
        <w:rPr>
          <w:rFonts w:hint="eastAsia"/>
          <w:bCs/>
          <w:sz w:val="30"/>
          <w:szCs w:val="20"/>
        </w:rPr>
        <w:t xml:space="preserve">         </w:t>
      </w:r>
    </w:p>
    <w:p>
      <w:pPr>
        <w:spacing w:line="560" w:lineRule="exact"/>
        <w:jc w:val="center"/>
        <w:rPr>
          <w:rFonts w:hAnsi="宋体"/>
          <w:b/>
          <w:bCs/>
          <w:sz w:val="32"/>
        </w:rPr>
      </w:pPr>
      <w:r>
        <w:rPr>
          <w:rFonts w:hint="eastAsia" w:hAnsi="宋体"/>
          <w:b/>
          <w:bCs/>
          <w:sz w:val="32"/>
        </w:rPr>
        <w:t>吉林省医药中等职业学校</w:t>
      </w:r>
    </w:p>
    <w:p>
      <w:pPr>
        <w:spacing w:line="560" w:lineRule="exact"/>
        <w:jc w:val="center"/>
        <w:rPr>
          <w:rFonts w:hAnsi="宋体"/>
          <w:bCs/>
          <w:sz w:val="32"/>
        </w:rPr>
      </w:pPr>
      <w:r>
        <w:rPr>
          <w:rFonts w:hint="eastAsia" w:hAnsi="宋体"/>
          <w:bCs/>
          <w:sz w:val="32"/>
        </w:rPr>
        <w:t>二Ｏ二二年十月</w:t>
      </w:r>
    </w:p>
    <w:p>
      <w:pPr>
        <w:pStyle w:val="2"/>
        <w:ind w:left="420" w:firstLine="0" w:firstLineChars="0"/>
        <w:jc w:val="center"/>
        <w:rPr>
          <w:b/>
          <w:sz w:val="41"/>
        </w:rPr>
      </w:pPr>
    </w:p>
    <w:p>
      <w:pPr>
        <w:pStyle w:val="2"/>
        <w:ind w:leftChars="0" w:hanging="100" w:hangingChars="31"/>
        <w:rPr>
          <w:rFonts w:ascii="仿宋" w:hAnsi="仿宋" w:eastAsia="仿宋" w:cs="宋体"/>
          <w:b/>
          <w:bCs/>
          <w:sz w:val="32"/>
          <w:szCs w:val="32"/>
          <w:u w:val="single"/>
        </w:rPr>
      </w:pPr>
    </w:p>
    <w:p>
      <w:pPr>
        <w:pStyle w:val="3"/>
        <w:jc w:val="center"/>
        <w:rPr>
          <w:sz w:val="40"/>
          <w:szCs w:val="40"/>
        </w:rPr>
      </w:pPr>
      <w:r>
        <w:rPr>
          <w:rFonts w:hint="eastAsia"/>
          <w:sz w:val="40"/>
          <w:szCs w:val="40"/>
        </w:rPr>
        <w:t>目 录</w:t>
      </w:r>
    </w:p>
    <w:p>
      <w:pPr>
        <w:rPr>
          <w:rFonts w:hint="eastAsia" w:eastAsia="宋体"/>
          <w:sz w:val="28"/>
          <w:szCs w:val="36"/>
          <w:lang w:val="en-US" w:eastAsia="zh-CN"/>
        </w:rPr>
      </w:pPr>
      <w:r>
        <w:rPr>
          <w:rFonts w:hint="eastAsia"/>
          <w:sz w:val="28"/>
          <w:szCs w:val="36"/>
        </w:rPr>
        <w:t xml:space="preserve">第一章 </w:t>
      </w:r>
      <w:r>
        <w:rPr>
          <w:rFonts w:hint="eastAsia"/>
          <w:sz w:val="28"/>
          <w:szCs w:val="36"/>
          <w:lang w:val="en-US" w:eastAsia="zh-CN"/>
        </w:rPr>
        <w:t>招标公告</w:t>
      </w:r>
    </w:p>
    <w:p>
      <w:pPr>
        <w:rPr>
          <w:sz w:val="28"/>
          <w:szCs w:val="36"/>
        </w:rPr>
      </w:pPr>
      <w:r>
        <w:rPr>
          <w:rFonts w:hint="eastAsia"/>
          <w:sz w:val="28"/>
          <w:szCs w:val="36"/>
        </w:rPr>
        <w:t>第二章 报价人须知</w:t>
      </w:r>
    </w:p>
    <w:p>
      <w:pPr>
        <w:rPr>
          <w:sz w:val="28"/>
          <w:szCs w:val="36"/>
        </w:rPr>
      </w:pPr>
      <w:r>
        <w:rPr>
          <w:rFonts w:hint="eastAsia"/>
          <w:sz w:val="28"/>
          <w:szCs w:val="36"/>
        </w:rPr>
        <w:t>第三章 合同格式</w:t>
      </w:r>
    </w:p>
    <w:p>
      <w:pPr>
        <w:rPr>
          <w:sz w:val="28"/>
          <w:szCs w:val="36"/>
        </w:rPr>
      </w:pPr>
      <w:r>
        <w:rPr>
          <w:rFonts w:hint="eastAsia"/>
          <w:sz w:val="28"/>
          <w:szCs w:val="36"/>
        </w:rPr>
        <w:t>第四章 采购内容及要求</w:t>
      </w:r>
    </w:p>
    <w:p>
      <w:pPr>
        <w:rPr>
          <w:sz w:val="28"/>
          <w:szCs w:val="36"/>
        </w:rPr>
      </w:pPr>
      <w:r>
        <w:rPr>
          <w:rFonts w:hint="eastAsia"/>
          <w:sz w:val="28"/>
          <w:szCs w:val="36"/>
        </w:rPr>
        <w:t>第五章 报价文件格式</w:t>
      </w:r>
    </w:p>
    <w:p>
      <w:pPr>
        <w:pStyle w:val="2"/>
        <w:ind w:leftChars="0" w:hanging="100" w:hangingChars="31"/>
        <w:rPr>
          <w:rFonts w:ascii="仿宋" w:hAnsi="仿宋" w:eastAsia="仿宋" w:cs="宋体"/>
          <w:b/>
          <w:bCs/>
          <w:sz w:val="32"/>
          <w:szCs w:val="32"/>
          <w:u w:val="single"/>
        </w:rPr>
        <w:sectPr>
          <w:footerReference r:id="rId3" w:type="default"/>
          <w:pgSz w:w="11906" w:h="16838"/>
          <w:pgMar w:top="1440" w:right="1800" w:bottom="1440" w:left="1800" w:header="851" w:footer="992" w:gutter="0"/>
          <w:pgNumType w:start="0"/>
          <w:cols w:space="425" w:num="1"/>
          <w:titlePg/>
          <w:docGrid w:type="lines" w:linePitch="312" w:charSpace="0"/>
        </w:sectPr>
      </w:pPr>
    </w:p>
    <w:p>
      <w:pPr>
        <w:pStyle w:val="3"/>
        <w:jc w:val="center"/>
        <w:rPr>
          <w:rFonts w:hint="eastAsia" w:eastAsia="宋体"/>
          <w:sz w:val="36"/>
          <w:szCs w:val="36"/>
          <w:lang w:eastAsia="zh-CN"/>
        </w:rPr>
      </w:pPr>
      <w:r>
        <w:rPr>
          <w:rFonts w:hint="eastAsia"/>
          <w:sz w:val="36"/>
          <w:szCs w:val="36"/>
        </w:rPr>
        <w:t xml:space="preserve">第一章  </w:t>
      </w:r>
      <w:r>
        <w:rPr>
          <w:rFonts w:hint="eastAsia"/>
          <w:sz w:val="36"/>
          <w:szCs w:val="36"/>
          <w:lang w:val="en-US" w:eastAsia="zh-CN"/>
        </w:rPr>
        <w:t>询价邀请函</w:t>
      </w:r>
    </w:p>
    <w:p>
      <w:pPr>
        <w:shd w:val="clear" w:color="auto" w:fill="FFFFFF"/>
        <w:spacing w:line="520" w:lineRule="exact"/>
        <w:ind w:firstLine="480" w:firstLineChars="200"/>
        <w:rPr>
          <w:rFonts w:hint="eastAsia" w:ascii="宋体" w:hAnsi="宋体" w:eastAsia="宋体" w:cs="宋体"/>
          <w:sz w:val="24"/>
          <w:szCs w:val="24"/>
          <w:lang w:val="en-US" w:eastAsia="zh-CN"/>
        </w:rPr>
      </w:pPr>
      <w:bookmarkStart w:id="15" w:name="_GoBack"/>
      <w:r>
        <w:rPr>
          <w:rFonts w:hint="eastAsia" w:ascii="宋体" w:hAnsi="宋体" w:eastAsia="宋体" w:cs="宋体"/>
          <w:sz w:val="24"/>
          <w:szCs w:val="24"/>
        </w:rPr>
        <w:t>1．</w:t>
      </w:r>
      <w:r>
        <w:rPr>
          <w:rFonts w:hint="eastAsia" w:ascii="宋体" w:hAnsi="宋体" w:cs="宋体"/>
          <w:sz w:val="24"/>
          <w:szCs w:val="24"/>
          <w:lang w:val="en-US" w:eastAsia="zh-CN"/>
        </w:rPr>
        <w:t>项目名称</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吉林省医药中等职业学校</w:t>
      </w:r>
      <w:r>
        <w:rPr>
          <w:rFonts w:hint="eastAsia" w:ascii="宋体" w:hAnsi="宋体" w:eastAsia="宋体" w:cs="宋体"/>
          <w:sz w:val="24"/>
          <w:szCs w:val="24"/>
          <w:lang w:val="en-US" w:eastAsia="zh-CN"/>
        </w:rPr>
        <w:t>保安公司代管</w:t>
      </w:r>
      <w:r>
        <w:rPr>
          <w:rFonts w:hint="eastAsia" w:ascii="宋体" w:hAnsi="宋体" w:eastAsia="宋体" w:cs="宋体"/>
          <w:sz w:val="24"/>
          <w:szCs w:val="24"/>
        </w:rPr>
        <w:t xml:space="preserve">项目（以下简称“本项目”）。 </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2.项目概况与采购内容</w:t>
      </w:r>
    </w:p>
    <w:p>
      <w:pPr>
        <w:shd w:val="clear" w:color="auto" w:fill="FFFFFF"/>
        <w:spacing w:line="52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2.1项目概况：</w:t>
      </w:r>
      <w:r>
        <w:rPr>
          <w:rFonts w:hint="eastAsia" w:ascii="宋体" w:hAnsi="宋体" w:eastAsia="宋体" w:cs="宋体"/>
          <w:sz w:val="24"/>
          <w:szCs w:val="24"/>
          <w:lang w:val="en-US" w:eastAsia="zh-CN"/>
        </w:rPr>
        <w:t>我校聘请专业安保公司对校园进行巡查和管控。</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2.2服务内容：</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校园内消防安全和治安安全的巡查和管控，外来人员登记核查等工作。</w:t>
      </w:r>
    </w:p>
    <w:p>
      <w:pPr>
        <w:widowControl w:val="0"/>
        <w:numPr>
          <w:ilvl w:val="0"/>
          <w:numId w:val="1"/>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严格遵守学校各项规章制度及岗位职责，依据合同条款提供优质的保安服务。</w:t>
      </w:r>
    </w:p>
    <w:p>
      <w:pPr>
        <w:widowControl w:val="0"/>
        <w:numPr>
          <w:ilvl w:val="0"/>
          <w:numId w:val="1"/>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做好安保人员消防、治安、处突、交通等相关业务知识的培训计划</w:t>
      </w:r>
    </w:p>
    <w:p>
      <w:pPr>
        <w:widowControl w:val="0"/>
        <w:numPr>
          <w:ilvl w:val="0"/>
          <w:numId w:val="0"/>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（3）人员标准:员工年龄50周岁右左，身体健康，政治可靠，无犯罪记录;</w:t>
      </w:r>
    </w:p>
    <w:p>
      <w:pPr>
        <w:widowControl w:val="0"/>
        <w:numPr>
          <w:ilvl w:val="0"/>
          <w:numId w:val="0"/>
        </w:numPr>
        <w:ind w:firstLine="720" w:firstLineChars="300"/>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1.做好“三四一(反对社会主制度、反人民民主专政、反对中国共产党领导，疆独、藏独、台独、港独，法轮功分子)”</w:t>
      </w:r>
    </w:p>
    <w:p>
      <w:pPr>
        <w:widowControl w:val="0"/>
        <w:numPr>
          <w:ilvl w:val="0"/>
          <w:numId w:val="0"/>
        </w:numPr>
        <w:ind w:firstLine="720" w:firstLineChars="300"/>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2.做好人员的调查工作，保安员的家庭情况调查(如家庭成员是否有吸毒或犯罪史等)</w:t>
      </w:r>
    </w:p>
    <w:p>
      <w:pPr>
        <w:widowControl w:val="0"/>
        <w:numPr>
          <w:ilvl w:val="0"/>
          <w:numId w:val="0"/>
        </w:numPr>
        <w:ind w:firstLine="720" w:firstLineChars="300"/>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3.担保制度，一是共产党员担保</w:t>
      </w:r>
      <w:r>
        <w:rPr>
          <w:rFonts w:hint="eastAsia" w:ascii="宋体" w:hAnsi="宋体" w:cs="宋体"/>
          <w:i w:val="0"/>
          <w:iCs w:val="0"/>
          <w:caps w:val="0"/>
          <w:color w:val="333333"/>
          <w:spacing w:val="0"/>
          <w:sz w:val="24"/>
          <w:szCs w:val="24"/>
          <w:lang w:val="en-US" w:eastAsia="zh-CN"/>
        </w:rPr>
        <w:t>、</w:t>
      </w:r>
      <w:r>
        <w:rPr>
          <w:rFonts w:hint="eastAsia" w:ascii="宋体" w:hAnsi="宋体" w:eastAsia="宋体" w:cs="宋体"/>
          <w:i w:val="0"/>
          <w:iCs w:val="0"/>
          <w:caps w:val="0"/>
          <w:color w:val="333333"/>
          <w:spacing w:val="0"/>
          <w:sz w:val="24"/>
          <w:szCs w:val="24"/>
          <w:lang w:val="en-US" w:eastAsia="zh-CN"/>
        </w:rPr>
        <w:t>二是政府机关或事业单位工作员担保、三是妻女担保没有生活作风问题</w:t>
      </w:r>
    </w:p>
    <w:p>
      <w:pPr>
        <w:widowControl w:val="0"/>
        <w:numPr>
          <w:ilvl w:val="0"/>
          <w:numId w:val="0"/>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（4）巡检巡查:做好防火、防盗、防险、防水的巡检巡查工作并做好记录;</w:t>
      </w:r>
    </w:p>
    <w:p>
      <w:pPr>
        <w:widowControl w:val="0"/>
        <w:numPr>
          <w:ilvl w:val="0"/>
          <w:numId w:val="0"/>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（5）安全服务:做好学校的各项安全检查，保护学校的教职员工及学生的人身安全，消防服务:负责甲访消防设施设备的维护和检查</w:t>
      </w:r>
    </w:p>
    <w:p>
      <w:pPr>
        <w:widowControl w:val="0"/>
        <w:numPr>
          <w:ilvl w:val="0"/>
          <w:numId w:val="0"/>
        </w:numPr>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（6）急救服务:负责紧急情况下急救车车辆的引导及协助工作</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lang w:val="en-US" w:eastAsia="zh-CN"/>
        </w:rPr>
        <w:t>（7）紧急事件:如遇紧急情况乙方员工无条件服从甲方的指挥处理紧急事件安全报告:每月向校方提供一份安全报告。</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2.3服务期限：</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lang w:val="en-US" w:eastAsia="zh-CN"/>
        </w:rPr>
        <w:t xml:space="preserve"> 合同有效期一年，合同到期后根据上年度服务质量情况另行商议续签或更换。</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2.4服务要求：</w:t>
      </w:r>
    </w:p>
    <w:p>
      <w:pPr>
        <w:numPr>
          <w:ilvl w:val="0"/>
          <w:numId w:val="2"/>
        </w:numPr>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具有独立法人资格的保安服务有限公司；</w:t>
      </w:r>
    </w:p>
    <w:p>
      <w:pPr>
        <w:numPr>
          <w:ilvl w:val="0"/>
          <w:numId w:val="2"/>
        </w:numPr>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lang w:val="en-US" w:eastAsia="zh-CN"/>
        </w:rPr>
        <w:t>具有省厅及以上公安部门颁发保安服务许可证的保安服务有限公司；</w:t>
      </w:r>
    </w:p>
    <w:p>
      <w:pPr>
        <w:pStyle w:val="2"/>
        <w:rPr>
          <w:rFonts w:hint="eastAsia" w:ascii="宋体" w:hAnsi="宋体" w:eastAsia="宋体" w:cs="宋体"/>
          <w:sz w:val="24"/>
          <w:szCs w:val="24"/>
        </w:rPr>
      </w:pP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3.供应商资格要求</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3.1供应商须为中华人民共和国境内的企业法人，且营业执照处于有效期内。</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3.2供应商具有良好的商业信誉和健全的财务会计制度，须提供相关承诺书。</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3.3供应商未被“信用中国”网站列入失信被执行人名单；供应商需提供“信用中国”网站（www.creditchina.gov.cn）查询结果截图并加盖供应商公章。</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3.4三年内无重大违法记录，有依法缴纳税，无严重亏损和资不抵债现象。</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3.5 2019年1月1日至今，至少具有一项类似业绩（以合同签订日期为准）。</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3.6本项目不接受联合体报价，不允许任何形式的分包或转包。</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4.报价文件的递交</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4.1递交报价文件截止时间为</w:t>
      </w:r>
      <w:r>
        <w:rPr>
          <w:rFonts w:hint="eastAsia" w:ascii="宋体" w:hAnsi="宋体" w:eastAsia="宋体" w:cs="宋体"/>
          <w:sz w:val="24"/>
          <w:szCs w:val="24"/>
          <w:u w:val="single"/>
        </w:rPr>
        <w:t xml:space="preserve">   2022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10</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18</w:t>
      </w:r>
      <w:r>
        <w:rPr>
          <w:rFonts w:hint="eastAsia" w:ascii="宋体" w:hAnsi="宋体" w:eastAsia="宋体" w:cs="宋体"/>
          <w:sz w:val="24"/>
          <w:szCs w:val="24"/>
          <w:u w:val="single"/>
        </w:rPr>
        <w:t xml:space="preserve">  </w:t>
      </w:r>
      <w:r>
        <w:rPr>
          <w:rFonts w:hint="eastAsia" w:ascii="宋体" w:hAnsi="宋体" w:eastAsia="宋体" w:cs="宋体"/>
          <w:sz w:val="24"/>
          <w:szCs w:val="24"/>
        </w:rPr>
        <w:t>日上午1</w:t>
      </w:r>
      <w:r>
        <w:rPr>
          <w:rFonts w:hint="eastAsia" w:ascii="宋体" w:hAnsi="宋体" w:cs="宋体"/>
          <w:sz w:val="24"/>
          <w:szCs w:val="24"/>
          <w:lang w:val="en-US" w:eastAsia="zh-CN"/>
        </w:rPr>
        <w:t>0</w:t>
      </w:r>
      <w:r>
        <w:rPr>
          <w:rFonts w:hint="eastAsia" w:ascii="宋体" w:hAnsi="宋体" w:eastAsia="宋体" w:cs="宋体"/>
          <w:sz w:val="24"/>
          <w:szCs w:val="24"/>
        </w:rPr>
        <w:t>时00分，递交方式为</w:t>
      </w:r>
      <w:r>
        <w:rPr>
          <w:rFonts w:hint="eastAsia" w:ascii="宋体" w:hAnsi="宋体" w:eastAsia="宋体" w:cs="宋体"/>
          <w:sz w:val="24"/>
          <w:szCs w:val="24"/>
          <w:u w:val="single"/>
        </w:rPr>
        <w:t xml:space="preserve">  密封报价文件递交至</w:t>
      </w:r>
      <w:r>
        <w:rPr>
          <w:rFonts w:hint="eastAsia" w:ascii="宋体" w:hAnsi="宋体" w:cs="宋体"/>
          <w:sz w:val="24"/>
          <w:szCs w:val="24"/>
          <w:u w:val="single"/>
          <w:lang w:val="en-US" w:eastAsia="zh-CN"/>
        </w:rPr>
        <w:t>民丰大街1482号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4.2逾期送达或未送达指定地点的报价文件，采购人不予受理。</w:t>
      </w:r>
    </w:p>
    <w:p>
      <w:pPr>
        <w:shd w:val="clear" w:color="auto" w:fill="FFFFFF"/>
        <w:spacing w:line="52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4.</w:t>
      </w:r>
      <w:r>
        <w:rPr>
          <w:rFonts w:hint="eastAsia" w:ascii="宋体" w:hAnsi="宋体" w:cs="宋体"/>
          <w:sz w:val="24"/>
          <w:szCs w:val="24"/>
          <w:lang w:val="en-US" w:eastAsia="zh-CN"/>
        </w:rPr>
        <w:t>3开标时间</w:t>
      </w:r>
      <w:r>
        <w:rPr>
          <w:rFonts w:hint="eastAsia" w:ascii="宋体" w:hAnsi="宋体" w:eastAsia="宋体" w:cs="宋体"/>
          <w:sz w:val="24"/>
          <w:szCs w:val="24"/>
          <w:u w:val="single"/>
        </w:rPr>
        <w:t xml:space="preserve">   2022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10</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18</w:t>
      </w:r>
      <w:r>
        <w:rPr>
          <w:rFonts w:hint="eastAsia" w:ascii="宋体" w:hAnsi="宋体" w:eastAsia="宋体" w:cs="宋体"/>
          <w:sz w:val="24"/>
          <w:szCs w:val="24"/>
          <w:u w:val="single"/>
        </w:rPr>
        <w:t xml:space="preserve">  </w:t>
      </w:r>
      <w:r>
        <w:rPr>
          <w:rFonts w:hint="eastAsia" w:ascii="宋体" w:hAnsi="宋体" w:eastAsia="宋体" w:cs="宋体"/>
          <w:sz w:val="24"/>
          <w:szCs w:val="24"/>
        </w:rPr>
        <w:t>日上午1</w:t>
      </w:r>
      <w:r>
        <w:rPr>
          <w:rFonts w:hint="eastAsia" w:ascii="宋体" w:hAnsi="宋体" w:cs="宋体"/>
          <w:sz w:val="24"/>
          <w:szCs w:val="24"/>
          <w:lang w:val="en-US" w:eastAsia="zh-CN"/>
        </w:rPr>
        <w:t>0</w:t>
      </w:r>
      <w:r>
        <w:rPr>
          <w:rFonts w:hint="eastAsia" w:ascii="宋体" w:hAnsi="宋体" w:eastAsia="宋体" w:cs="宋体"/>
          <w:sz w:val="24"/>
          <w:szCs w:val="24"/>
        </w:rPr>
        <w:t>时00分</w:t>
      </w:r>
      <w:r>
        <w:rPr>
          <w:rFonts w:hint="eastAsia" w:ascii="宋体" w:hAnsi="宋体" w:cs="宋体"/>
          <w:sz w:val="24"/>
          <w:szCs w:val="24"/>
          <w:lang w:eastAsia="zh-CN"/>
        </w:rPr>
        <w:t>，</w:t>
      </w:r>
      <w:r>
        <w:rPr>
          <w:rFonts w:hint="eastAsia" w:ascii="宋体" w:hAnsi="宋体" w:cs="宋体"/>
          <w:sz w:val="24"/>
          <w:szCs w:val="24"/>
          <w:lang w:val="en-US" w:eastAsia="zh-CN"/>
        </w:rPr>
        <w:t>开标地点，吉林省医药中等职业学校二道校区（民丰大街1482号）</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5.联系方式</w:t>
      </w:r>
    </w:p>
    <w:p>
      <w:pPr>
        <w:shd w:val="clear" w:color="auto" w:fill="FFFFFF"/>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采购人：吉林省医药中等职业学校</w:t>
      </w:r>
    </w:p>
    <w:p>
      <w:pPr>
        <w:shd w:val="clear" w:color="auto" w:fill="FFFFFF"/>
        <w:spacing w:line="52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cs="宋体"/>
          <w:sz w:val="24"/>
          <w:szCs w:val="24"/>
          <w:lang w:val="en-US" w:eastAsia="zh-CN"/>
        </w:rPr>
        <w:t>李明月</w:t>
      </w:r>
    </w:p>
    <w:p>
      <w:pPr>
        <w:shd w:val="clear" w:color="auto" w:fill="FFFFFF"/>
        <w:spacing w:line="52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联系方式：</w:t>
      </w:r>
      <w:r>
        <w:rPr>
          <w:rFonts w:hint="eastAsia" w:ascii="宋体" w:hAnsi="宋体" w:cs="宋体"/>
          <w:sz w:val="24"/>
          <w:szCs w:val="24"/>
          <w:lang w:val="en-US" w:eastAsia="zh-CN"/>
        </w:rPr>
        <w:t>84698919</w:t>
      </w:r>
    </w:p>
    <w:p>
      <w:pPr>
        <w:widowControl/>
        <w:shd w:val="clear" w:color="auto" w:fill="FFFFFF"/>
        <w:snapToGrid w:val="0"/>
        <w:spacing w:line="52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p>
    <w:p>
      <w:pPr>
        <w:widowControl/>
        <w:shd w:val="clear" w:color="auto" w:fill="FFFFFF"/>
        <w:snapToGrid w:val="0"/>
        <w:spacing w:line="480" w:lineRule="exact"/>
        <w:ind w:firstLine="3600" w:firstLineChars="1500"/>
        <w:jc w:val="left"/>
        <w:rPr>
          <w:rFonts w:hint="eastAsia" w:ascii="宋体" w:hAnsi="宋体" w:eastAsia="宋体" w:cs="宋体"/>
          <w:sz w:val="24"/>
          <w:szCs w:val="24"/>
        </w:rPr>
      </w:pPr>
      <w:r>
        <w:rPr>
          <w:rFonts w:hint="eastAsia" w:ascii="宋体" w:hAnsi="宋体" w:eastAsia="宋体" w:cs="宋体"/>
          <w:sz w:val="24"/>
          <w:szCs w:val="24"/>
        </w:rPr>
        <w:t xml:space="preserve">采 购 人：吉林省医药中等职业学校                                  </w:t>
      </w:r>
    </w:p>
    <w:p>
      <w:pPr>
        <w:widowControl/>
        <w:spacing w:line="48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 xml:space="preserve">                                      2022年</w:t>
      </w:r>
      <w:r>
        <w:rPr>
          <w:rFonts w:hint="eastAsia" w:ascii="宋体" w:hAnsi="宋体" w:cs="宋体"/>
          <w:sz w:val="24"/>
          <w:szCs w:val="24"/>
          <w:lang w:val="en-US" w:eastAsia="zh-CN"/>
        </w:rPr>
        <w:t xml:space="preserve"> 10 </w:t>
      </w:r>
      <w:r>
        <w:rPr>
          <w:rFonts w:hint="eastAsia" w:ascii="宋体" w:hAnsi="宋体" w:eastAsia="宋体" w:cs="宋体"/>
          <w:sz w:val="24"/>
          <w:szCs w:val="24"/>
        </w:rPr>
        <w:t>月</w:t>
      </w:r>
      <w:r>
        <w:rPr>
          <w:rFonts w:hint="eastAsia" w:ascii="宋体" w:hAnsi="宋体" w:cs="宋体"/>
          <w:sz w:val="24"/>
          <w:szCs w:val="24"/>
          <w:lang w:val="en-US" w:eastAsia="zh-CN"/>
        </w:rPr>
        <w:t xml:space="preserve">13 </w:t>
      </w:r>
      <w:r>
        <w:rPr>
          <w:rFonts w:hint="eastAsia" w:ascii="宋体" w:hAnsi="宋体" w:eastAsia="宋体" w:cs="宋体"/>
          <w:sz w:val="24"/>
          <w:szCs w:val="24"/>
        </w:rPr>
        <w:t xml:space="preserve">日  </w:t>
      </w:r>
    </w:p>
    <w:bookmarkEnd w:id="15"/>
    <w:p>
      <w:pPr>
        <w:pStyle w:val="2"/>
        <w:ind w:left="840" w:hanging="420"/>
        <w:jc w:val="center"/>
      </w:pPr>
      <w:r>
        <w:br w:type="page"/>
      </w:r>
      <w:bookmarkStart w:id="1" w:name="_Toc32338"/>
      <w:r>
        <w:rPr>
          <w:rFonts w:hint="eastAsia"/>
          <w:sz w:val="36"/>
          <w:szCs w:val="36"/>
        </w:rPr>
        <w:t xml:space="preserve">第二章  </w:t>
      </w:r>
      <w:bookmarkEnd w:id="1"/>
      <w:r>
        <w:rPr>
          <w:rFonts w:hint="eastAsia"/>
          <w:sz w:val="36"/>
          <w:szCs w:val="36"/>
        </w:rPr>
        <w:t>报价人须知</w:t>
      </w:r>
    </w:p>
    <w:p>
      <w:pPr>
        <w:jc w:val="center"/>
        <w:rPr>
          <w:b/>
          <w:bCs/>
          <w:sz w:val="28"/>
          <w:szCs w:val="36"/>
        </w:rPr>
      </w:pPr>
    </w:p>
    <w:p>
      <w:pPr>
        <w:jc w:val="center"/>
        <w:rPr>
          <w:b/>
          <w:bCs/>
          <w:sz w:val="28"/>
          <w:szCs w:val="36"/>
        </w:rPr>
      </w:pPr>
      <w:r>
        <w:rPr>
          <w:rFonts w:hint="eastAsia"/>
          <w:b/>
          <w:bCs/>
          <w:sz w:val="28"/>
          <w:szCs w:val="36"/>
        </w:rPr>
        <w:t>报价人须知前附表</w:t>
      </w:r>
    </w:p>
    <w:tbl>
      <w:tblPr>
        <w:tblStyle w:val="39"/>
        <w:tblW w:w="4943" w:type="pct"/>
        <w:tblInd w:w="0" w:type="dxa"/>
        <w:tblLayout w:type="autofit"/>
        <w:tblCellMar>
          <w:top w:w="0" w:type="dxa"/>
          <w:left w:w="108" w:type="dxa"/>
          <w:bottom w:w="0" w:type="dxa"/>
          <w:right w:w="108" w:type="dxa"/>
        </w:tblCellMar>
      </w:tblPr>
      <w:tblGrid>
        <w:gridCol w:w="2602"/>
        <w:gridCol w:w="6578"/>
      </w:tblGrid>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b/>
                <w:sz w:val="24"/>
              </w:rPr>
            </w:pPr>
            <w:r>
              <w:rPr>
                <w:rFonts w:ascii="宋体" w:hAnsi="宋体"/>
                <w:b/>
                <w:sz w:val="24"/>
              </w:rPr>
              <w:t>条  款  名  称</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b/>
                <w:sz w:val="24"/>
              </w:rPr>
            </w:pPr>
            <w:r>
              <w:rPr>
                <w:rFonts w:ascii="宋体" w:hAnsi="宋体"/>
                <w:b/>
                <w:sz w:val="24"/>
              </w:rPr>
              <w:t>编  列  内  容</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采购</w:t>
            </w:r>
            <w:r>
              <w:rPr>
                <w:rFonts w:ascii="宋体" w:hAnsi="宋体"/>
                <w:sz w:val="24"/>
              </w:rPr>
              <w:t>人</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sz w:val="24"/>
              </w:rPr>
              <w:t>吉林省医药中等职业学校</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项目名称</w:t>
            </w:r>
          </w:p>
        </w:tc>
        <w:tc>
          <w:tcPr>
            <w:tcW w:w="3583" w:type="pct"/>
            <w:tcBorders>
              <w:top w:val="single" w:color="auto" w:sz="4" w:space="0"/>
              <w:left w:val="single" w:color="auto" w:sz="4" w:space="0"/>
              <w:bottom w:val="single" w:color="auto" w:sz="4" w:space="0"/>
              <w:right w:val="single" w:color="auto" w:sz="4" w:space="0"/>
            </w:tcBorders>
            <w:vAlign w:val="center"/>
          </w:tcPr>
          <w:p>
            <w:pPr>
              <w:widowControl/>
              <w:spacing w:line="350" w:lineRule="exact"/>
              <w:rPr>
                <w:rFonts w:ascii="宋体" w:hAnsi="宋体" w:cs="宋体"/>
                <w:kern w:val="0"/>
                <w:sz w:val="24"/>
              </w:rPr>
            </w:pPr>
            <w:r>
              <w:rPr>
                <w:rStyle w:val="42"/>
                <w:rFonts w:ascii="黑体" w:hAnsi="宋体" w:eastAsia="黑体" w:cs="黑体"/>
                <w:i w:val="0"/>
                <w:iCs w:val="0"/>
                <w:caps w:val="0"/>
                <w:color w:val="333333"/>
                <w:spacing w:val="0"/>
                <w:sz w:val="21"/>
                <w:szCs w:val="21"/>
              </w:rPr>
              <w:t>吉林省医药中等职业学校</w:t>
            </w:r>
            <w:r>
              <w:rPr>
                <w:rStyle w:val="42"/>
                <w:rFonts w:hint="eastAsia" w:ascii="黑体" w:hAnsi="宋体" w:eastAsia="黑体" w:cs="黑体"/>
                <w:i w:val="0"/>
                <w:iCs w:val="0"/>
                <w:caps w:val="0"/>
                <w:color w:val="333333"/>
                <w:spacing w:val="0"/>
                <w:sz w:val="21"/>
                <w:szCs w:val="21"/>
                <w:lang w:val="en-US" w:eastAsia="zh-CN"/>
              </w:rPr>
              <w:t>保安公司代管</w:t>
            </w:r>
            <w:r>
              <w:rPr>
                <w:rFonts w:hint="eastAsia" w:ascii="宋体" w:hAnsi="宋体" w:cs="宋体"/>
                <w:sz w:val="24"/>
              </w:rPr>
              <w:t>项目</w:t>
            </w:r>
          </w:p>
        </w:tc>
      </w:tr>
      <w:tr>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实施</w:t>
            </w:r>
            <w:r>
              <w:rPr>
                <w:rFonts w:ascii="宋体" w:hAnsi="宋体"/>
                <w:sz w:val="24"/>
              </w:rPr>
              <w:t>地点</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hint="default" w:ascii="宋体" w:hAnsi="宋体" w:eastAsia="宋体"/>
                <w:sz w:val="24"/>
                <w:lang w:val="en-US" w:eastAsia="zh-CN"/>
              </w:rPr>
            </w:pPr>
            <w:r>
              <w:rPr>
                <w:rFonts w:hint="eastAsia" w:ascii="宋体" w:hAnsi="宋体"/>
                <w:sz w:val="24"/>
                <w:lang w:val="en-US" w:eastAsia="zh-CN"/>
              </w:rPr>
              <w:t>吉林省医药中等职业学校二道校区</w:t>
            </w:r>
          </w:p>
        </w:tc>
      </w:tr>
      <w:tr>
        <w:tblPrEx>
          <w:tblCellMar>
            <w:top w:w="0" w:type="dxa"/>
            <w:left w:w="108" w:type="dxa"/>
            <w:bottom w:w="0" w:type="dxa"/>
            <w:right w:w="108" w:type="dxa"/>
          </w:tblCellMar>
        </w:tblPrEx>
        <w:trPr>
          <w:trHeight w:val="407"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资金来源</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自筹资金</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采购预算（报价上限）</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资金</w:t>
            </w:r>
            <w:r>
              <w:rPr>
                <w:rFonts w:ascii="宋体" w:hAnsi="宋体"/>
                <w:sz w:val="24"/>
              </w:rPr>
              <w:t>落实情况</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已落实</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采购内容</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服务</w:t>
            </w:r>
            <w:r>
              <w:rPr>
                <w:rFonts w:ascii="宋体" w:hAnsi="宋体"/>
                <w:sz w:val="24"/>
              </w:rPr>
              <w:t>要求</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kern w:val="0"/>
                <w:sz w:val="24"/>
              </w:rPr>
              <w:t>见询价邀请函</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供应商</w:t>
            </w:r>
            <w:r>
              <w:rPr>
                <w:rFonts w:ascii="宋体" w:hAnsi="宋体"/>
                <w:sz w:val="24"/>
              </w:rPr>
              <w:t>资质条件</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kern w:val="0"/>
                <w:sz w:val="24"/>
              </w:rPr>
              <w:t>见询价邀请函</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是否接受联合体</w:t>
            </w:r>
            <w:r>
              <w:rPr>
                <w:rFonts w:hint="eastAsia" w:ascii="宋体" w:hAnsi="宋体"/>
                <w:sz w:val="24"/>
              </w:rPr>
              <w:t>报价</w:t>
            </w:r>
          </w:p>
        </w:tc>
        <w:tc>
          <w:tcPr>
            <w:tcW w:w="3583" w:type="pct"/>
            <w:tcBorders>
              <w:top w:val="single" w:color="auto" w:sz="4" w:space="0"/>
              <w:left w:val="single" w:color="auto" w:sz="4" w:space="0"/>
              <w:bottom w:val="single" w:color="auto" w:sz="4" w:space="0"/>
              <w:right w:val="single" w:color="auto" w:sz="4" w:space="0"/>
            </w:tcBorders>
            <w:vAlign w:val="center"/>
          </w:tcPr>
          <w:p>
            <w:pPr>
              <w:pStyle w:val="15"/>
              <w:topLinePunct/>
              <w:spacing w:line="350" w:lineRule="exact"/>
              <w:rPr>
                <w:rFonts w:hAnsi="宋体"/>
                <w:szCs w:val="24"/>
              </w:rPr>
            </w:pPr>
            <w:r>
              <w:rPr>
                <w:rFonts w:hint="eastAsia" w:hAnsi="宋体"/>
                <w:szCs w:val="24"/>
              </w:rPr>
              <w:t xml:space="preserve">■不接受    </w:t>
            </w:r>
            <w:r>
              <w:rPr>
                <w:rFonts w:hAnsi="宋体"/>
                <w:szCs w:val="24"/>
              </w:rPr>
              <w:t>□</w:t>
            </w:r>
            <w:r>
              <w:rPr>
                <w:rFonts w:hint="eastAsia" w:hAnsi="宋体"/>
                <w:szCs w:val="24"/>
              </w:rPr>
              <w:t>接受</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踏勘</w:t>
            </w:r>
            <w:r>
              <w:rPr>
                <w:rFonts w:hint="eastAsia" w:ascii="宋体" w:hAnsi="宋体"/>
                <w:sz w:val="24"/>
              </w:rPr>
              <w:t>现场</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 xml:space="preserve">■不组织    </w:t>
            </w:r>
            <w:r>
              <w:rPr>
                <w:rFonts w:ascii="宋体" w:hAnsi="宋体"/>
                <w:sz w:val="24"/>
              </w:rPr>
              <w:t>□</w:t>
            </w:r>
            <w:r>
              <w:rPr>
                <w:rFonts w:hint="eastAsia" w:ascii="宋体" w:hAnsi="宋体"/>
                <w:sz w:val="24"/>
              </w:rPr>
              <w:t>组织</w:t>
            </w:r>
          </w:p>
        </w:tc>
      </w:tr>
      <w:tr>
        <w:tblPrEx>
          <w:tblCellMar>
            <w:top w:w="0" w:type="dxa"/>
            <w:left w:w="108" w:type="dxa"/>
            <w:bottom w:w="0" w:type="dxa"/>
            <w:right w:w="108" w:type="dxa"/>
          </w:tblCellMar>
        </w:tblPrEx>
        <w:trPr>
          <w:trHeight w:val="300"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递交</w:t>
            </w:r>
            <w:r>
              <w:rPr>
                <w:rFonts w:hint="eastAsia" w:ascii="宋体" w:hAnsi="宋体"/>
                <w:sz w:val="24"/>
              </w:rPr>
              <w:t>报价文件</w:t>
            </w:r>
            <w:r>
              <w:rPr>
                <w:rFonts w:ascii="宋体" w:hAnsi="宋体"/>
                <w:sz w:val="24"/>
              </w:rPr>
              <w:t>截止时间</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kern w:val="0"/>
                <w:sz w:val="24"/>
              </w:rPr>
              <w:t>见询价邀请函</w:t>
            </w:r>
          </w:p>
        </w:tc>
      </w:tr>
      <w:tr>
        <w:tblPrEx>
          <w:tblCellMar>
            <w:top w:w="0" w:type="dxa"/>
            <w:left w:w="108" w:type="dxa"/>
            <w:bottom w:w="0" w:type="dxa"/>
            <w:right w:w="108" w:type="dxa"/>
          </w:tblCellMar>
        </w:tblPrEx>
        <w:trPr>
          <w:trHeight w:val="9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报价</w:t>
            </w:r>
            <w:r>
              <w:rPr>
                <w:rFonts w:ascii="宋体" w:hAnsi="宋体"/>
                <w:sz w:val="24"/>
              </w:rPr>
              <w:t>有效期</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为</w:t>
            </w:r>
            <w:r>
              <w:rPr>
                <w:rFonts w:hint="eastAsia" w:ascii="宋体" w:hAnsi="宋体"/>
                <w:sz w:val="24"/>
                <w:lang w:val="en-US" w:eastAsia="zh-CN"/>
              </w:rPr>
              <w:t>***</w:t>
            </w:r>
            <w:r>
              <w:rPr>
                <w:rFonts w:hint="eastAsia" w:ascii="宋体" w:hAnsi="宋体"/>
                <w:sz w:val="24"/>
              </w:rPr>
              <w:t>历天（从报价截止之日算起）</w:t>
            </w:r>
          </w:p>
        </w:tc>
      </w:tr>
      <w:tr>
        <w:tblPrEx>
          <w:tblCellMar>
            <w:top w:w="0" w:type="dxa"/>
            <w:left w:w="108" w:type="dxa"/>
            <w:bottom w:w="0" w:type="dxa"/>
            <w:right w:w="108" w:type="dxa"/>
          </w:tblCellMar>
        </w:tblPrEx>
        <w:trPr>
          <w:trHeight w:val="654"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投标保证金</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无</w:t>
            </w:r>
          </w:p>
        </w:tc>
      </w:tr>
      <w:tr>
        <w:tblPrEx>
          <w:tblCellMar>
            <w:top w:w="0" w:type="dxa"/>
            <w:left w:w="108" w:type="dxa"/>
            <w:bottom w:w="0" w:type="dxa"/>
            <w:right w:w="108" w:type="dxa"/>
          </w:tblCellMar>
        </w:tblPrEx>
        <w:trPr>
          <w:trHeight w:val="254"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报价文件</w:t>
            </w:r>
            <w:r>
              <w:rPr>
                <w:rFonts w:ascii="宋体" w:hAnsi="宋体"/>
                <w:sz w:val="24"/>
              </w:rPr>
              <w:t>份数</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正本1份</w:t>
            </w:r>
          </w:p>
        </w:tc>
      </w:tr>
      <w:tr>
        <w:tblPrEx>
          <w:tblCellMar>
            <w:top w:w="0" w:type="dxa"/>
            <w:left w:w="108" w:type="dxa"/>
            <w:bottom w:w="0" w:type="dxa"/>
            <w:right w:w="108" w:type="dxa"/>
          </w:tblCellMar>
        </w:tblPrEx>
        <w:trPr>
          <w:trHeight w:val="519"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递交</w:t>
            </w:r>
            <w:r>
              <w:rPr>
                <w:rFonts w:hint="eastAsia" w:ascii="宋体" w:hAnsi="宋体"/>
                <w:sz w:val="24"/>
              </w:rPr>
              <w:t>报价文件</w:t>
            </w:r>
            <w:r>
              <w:rPr>
                <w:rFonts w:ascii="宋体" w:hAnsi="宋体"/>
                <w:sz w:val="24"/>
              </w:rPr>
              <w:t>地点</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kern w:val="0"/>
                <w:sz w:val="24"/>
              </w:rPr>
              <w:t>见询价邀请函</w:t>
            </w:r>
          </w:p>
        </w:tc>
      </w:tr>
      <w:tr>
        <w:tblPrEx>
          <w:tblCellMar>
            <w:top w:w="0" w:type="dxa"/>
            <w:left w:w="108" w:type="dxa"/>
            <w:bottom w:w="0" w:type="dxa"/>
            <w:right w:w="108" w:type="dxa"/>
          </w:tblCellMar>
        </w:tblPrEx>
        <w:trPr>
          <w:trHeight w:val="508"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ascii="宋体" w:hAnsi="宋体"/>
                <w:sz w:val="24"/>
              </w:rPr>
              <w:t>是否退</w:t>
            </w:r>
            <w:r>
              <w:rPr>
                <w:rFonts w:hint="eastAsia" w:ascii="宋体" w:hAnsi="宋体"/>
                <w:sz w:val="24"/>
              </w:rPr>
              <w:t>价报价</w:t>
            </w:r>
            <w:r>
              <w:rPr>
                <w:rFonts w:ascii="宋体" w:hAnsi="宋体"/>
                <w:sz w:val="24"/>
              </w:rPr>
              <w:t>文件</w:t>
            </w:r>
          </w:p>
        </w:tc>
        <w:tc>
          <w:tcPr>
            <w:tcW w:w="3583" w:type="pct"/>
            <w:tcBorders>
              <w:top w:val="single" w:color="auto" w:sz="4" w:space="0"/>
              <w:left w:val="single" w:color="auto" w:sz="4" w:space="0"/>
              <w:bottom w:val="single" w:color="auto" w:sz="4" w:space="0"/>
              <w:right w:val="single" w:color="auto" w:sz="4" w:space="0"/>
            </w:tcBorders>
            <w:vAlign w:val="center"/>
          </w:tcPr>
          <w:p>
            <w:pPr>
              <w:pStyle w:val="15"/>
              <w:topLinePunct/>
              <w:spacing w:line="350" w:lineRule="exact"/>
              <w:rPr>
                <w:rFonts w:hAnsi="宋体"/>
                <w:szCs w:val="24"/>
              </w:rPr>
            </w:pPr>
            <w:r>
              <w:rPr>
                <w:rFonts w:hint="eastAsia"/>
                <w:szCs w:val="24"/>
              </w:rPr>
              <w:t xml:space="preserve">■否    </w:t>
            </w:r>
            <w:r>
              <w:rPr>
                <w:rFonts w:hAnsi="宋体"/>
                <w:szCs w:val="24"/>
              </w:rPr>
              <w:t>□</w:t>
            </w:r>
            <w:r>
              <w:rPr>
                <w:rFonts w:hint="eastAsia"/>
                <w:szCs w:val="24"/>
              </w:rPr>
              <w:t>是</w:t>
            </w:r>
          </w:p>
        </w:tc>
      </w:tr>
      <w:tr>
        <w:tblPrEx>
          <w:tblCellMar>
            <w:top w:w="0" w:type="dxa"/>
            <w:left w:w="108" w:type="dxa"/>
            <w:bottom w:w="0" w:type="dxa"/>
            <w:right w:w="108" w:type="dxa"/>
          </w:tblCellMar>
        </w:tblPrEx>
        <w:trPr>
          <w:trHeight w:val="596" w:hRule="atLeast"/>
        </w:trPr>
        <w:tc>
          <w:tcPr>
            <w:tcW w:w="1417" w:type="pct"/>
            <w:tcBorders>
              <w:top w:val="single" w:color="auto" w:sz="4" w:space="0"/>
              <w:left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询价时间和地点</w:t>
            </w:r>
          </w:p>
        </w:tc>
        <w:tc>
          <w:tcPr>
            <w:tcW w:w="3583" w:type="pct"/>
            <w:tcBorders>
              <w:top w:val="single" w:color="auto" w:sz="4" w:space="0"/>
              <w:left w:val="single" w:color="auto" w:sz="4" w:space="0"/>
              <w:right w:val="single" w:color="auto" w:sz="4" w:space="0"/>
            </w:tcBorders>
            <w:vAlign w:val="center"/>
          </w:tcPr>
          <w:p>
            <w:pPr>
              <w:spacing w:line="350" w:lineRule="exact"/>
              <w:rPr>
                <w:rFonts w:ascii="宋体" w:hAnsi="宋体"/>
                <w:sz w:val="24"/>
              </w:rPr>
            </w:pPr>
            <w:r>
              <w:rPr>
                <w:rFonts w:hint="eastAsia" w:ascii="宋体" w:hAnsi="宋体" w:cs="宋体"/>
                <w:kern w:val="0"/>
                <w:sz w:val="24"/>
              </w:rPr>
              <w:t>见询价邀请函</w:t>
            </w:r>
          </w:p>
        </w:tc>
      </w:tr>
      <w:tr>
        <w:tblPrEx>
          <w:tblCellMar>
            <w:top w:w="0" w:type="dxa"/>
            <w:left w:w="108" w:type="dxa"/>
            <w:bottom w:w="0" w:type="dxa"/>
            <w:right w:w="108" w:type="dxa"/>
          </w:tblCellMar>
        </w:tblPrEx>
        <w:trPr>
          <w:trHeight w:val="302"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评标办法</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经评审的最低评标价法</w:t>
            </w:r>
          </w:p>
        </w:tc>
      </w:tr>
      <w:tr>
        <w:tblPrEx>
          <w:tblCellMar>
            <w:top w:w="0" w:type="dxa"/>
            <w:left w:w="108" w:type="dxa"/>
            <w:bottom w:w="0" w:type="dxa"/>
            <w:right w:w="108" w:type="dxa"/>
          </w:tblCellMar>
        </w:tblPrEx>
        <w:trPr>
          <w:trHeight w:val="302" w:hRule="atLeast"/>
        </w:trPr>
        <w:tc>
          <w:tcPr>
            <w:tcW w:w="1417" w:type="pct"/>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宋体" w:hAnsi="宋体"/>
                <w:sz w:val="24"/>
              </w:rPr>
            </w:pPr>
            <w:r>
              <w:rPr>
                <w:rFonts w:hint="eastAsia" w:ascii="宋体" w:hAnsi="宋体"/>
                <w:sz w:val="24"/>
              </w:rPr>
              <w:t>履约保证金</w:t>
            </w:r>
          </w:p>
        </w:tc>
        <w:tc>
          <w:tcPr>
            <w:tcW w:w="3583" w:type="pct"/>
            <w:tcBorders>
              <w:top w:val="single" w:color="auto" w:sz="4" w:space="0"/>
              <w:left w:val="single" w:color="auto" w:sz="4" w:space="0"/>
              <w:bottom w:val="single" w:color="auto" w:sz="4" w:space="0"/>
              <w:right w:val="single" w:color="auto" w:sz="4" w:space="0"/>
            </w:tcBorders>
            <w:vAlign w:val="center"/>
          </w:tcPr>
          <w:p>
            <w:pPr>
              <w:spacing w:line="350" w:lineRule="exact"/>
              <w:rPr>
                <w:rFonts w:ascii="宋体" w:hAnsi="宋体"/>
                <w:sz w:val="24"/>
              </w:rPr>
            </w:pPr>
            <w:r>
              <w:rPr>
                <w:rFonts w:hint="eastAsia" w:ascii="宋体" w:hAnsi="宋体"/>
                <w:sz w:val="24"/>
              </w:rPr>
              <w:t>无</w:t>
            </w:r>
          </w:p>
        </w:tc>
      </w:tr>
    </w:tbl>
    <w:p>
      <w:pPr>
        <w:spacing w:line="480" w:lineRule="exact"/>
        <w:jc w:val="left"/>
        <w:rPr>
          <w:rFonts w:ascii="Courier New" w:hAnsi="宋体"/>
          <w:szCs w:val="20"/>
        </w:rPr>
      </w:pPr>
    </w:p>
    <w:p>
      <w:pPr>
        <w:jc w:val="center"/>
        <w:rPr>
          <w:rFonts w:hAnsi="宋体"/>
          <w:b/>
          <w:bCs/>
          <w:sz w:val="36"/>
          <w:szCs w:val="36"/>
        </w:rPr>
      </w:pPr>
    </w:p>
    <w:p>
      <w:pPr>
        <w:shd w:val="clear" w:color="auto" w:fill="FFFFFF"/>
        <w:spacing w:line="520" w:lineRule="exact"/>
        <w:ind w:firstLine="480" w:firstLineChars="200"/>
        <w:rPr>
          <w:rFonts w:ascii="宋体" w:hAnsi="宋体" w:cs="宋体"/>
          <w:sz w:val="24"/>
        </w:rPr>
        <w:sectPr>
          <w:footerReference r:id="rId4" w:type="default"/>
          <w:pgSz w:w="11906" w:h="16838"/>
          <w:pgMar w:top="1418" w:right="1418" w:bottom="1418" w:left="1418" w:header="851" w:footer="992" w:gutter="0"/>
          <w:pgNumType w:start="1"/>
          <w:cols w:space="720" w:num="1"/>
          <w:docGrid w:type="linesAndChars" w:linePitch="312" w:charSpace="0"/>
        </w:sectPr>
      </w:pPr>
    </w:p>
    <w:p>
      <w:pPr>
        <w:shd w:val="clear" w:color="auto" w:fill="FFFFFF"/>
        <w:spacing w:line="520" w:lineRule="exact"/>
        <w:ind w:firstLine="480" w:firstLineChars="200"/>
        <w:rPr>
          <w:rFonts w:ascii="宋体" w:hAnsi="宋体" w:cs="宋体"/>
          <w:sz w:val="24"/>
        </w:rPr>
      </w:pPr>
      <w:r>
        <w:rPr>
          <w:rFonts w:hint="eastAsia" w:ascii="宋体" w:hAnsi="宋体" w:cs="宋体"/>
          <w:sz w:val="24"/>
        </w:rPr>
        <w:t>一、 说  明</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适用范围与资金来源</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1.1.</w:t>
      </w:r>
      <w:r>
        <w:rPr>
          <w:rFonts w:hint="eastAsia" w:ascii="宋体" w:hAnsi="宋体" w:cs="宋体"/>
          <w:sz w:val="24"/>
        </w:rPr>
        <w:tab/>
      </w:r>
      <w:r>
        <w:rPr>
          <w:rFonts w:hint="eastAsia" w:ascii="宋体" w:hAnsi="宋体" w:cs="宋体"/>
          <w:sz w:val="24"/>
        </w:rPr>
        <w:t>本询价文件仅适用于《前附表》中所叙述的询价采购项目。</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1.2.</w:t>
      </w:r>
      <w:r>
        <w:rPr>
          <w:rFonts w:hint="eastAsia" w:ascii="宋体" w:hAnsi="宋体" w:cs="宋体"/>
          <w:sz w:val="24"/>
        </w:rPr>
        <w:tab/>
      </w:r>
      <w:r>
        <w:rPr>
          <w:rFonts w:hint="eastAsia" w:ascii="宋体" w:hAnsi="宋体" w:cs="宋体"/>
          <w:sz w:val="24"/>
        </w:rPr>
        <w:t>凡超出《前附表》所列采购预算的报价文件均不予接受。</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w:t>
      </w:r>
      <w:r>
        <w:rPr>
          <w:rFonts w:hint="eastAsia" w:ascii="宋体" w:hAnsi="宋体" w:cs="宋体"/>
          <w:sz w:val="24"/>
        </w:rPr>
        <w:tab/>
      </w:r>
      <w:r>
        <w:rPr>
          <w:rFonts w:hint="eastAsia" w:ascii="宋体" w:hAnsi="宋体" w:cs="宋体"/>
          <w:sz w:val="24"/>
        </w:rPr>
        <w:t>采购人已获得上述资金，并计划将一部分或全部费用用于支付本次询价后所签订的合同项下的合格款项。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1.4.</w:t>
      </w:r>
      <w:r>
        <w:rPr>
          <w:rFonts w:hint="eastAsia" w:ascii="宋体" w:hAnsi="宋体" w:cs="宋体"/>
          <w:sz w:val="24"/>
        </w:rPr>
        <w:tab/>
      </w:r>
      <w:r>
        <w:rPr>
          <w:rFonts w:hint="eastAsia" w:ascii="宋体" w:hAnsi="宋体" w:cs="宋体"/>
          <w:sz w:val="24"/>
        </w:rPr>
        <w:t>本询价文件有关条款由采购人或采购代理机构负责解释。</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采购人</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w:t>
      </w:r>
      <w:r>
        <w:rPr>
          <w:rFonts w:hint="eastAsia" w:ascii="宋体" w:hAnsi="宋体" w:cs="宋体"/>
          <w:sz w:val="24"/>
        </w:rPr>
        <w:tab/>
      </w:r>
      <w:r>
        <w:rPr>
          <w:rFonts w:hint="eastAsia" w:ascii="宋体" w:hAnsi="宋体" w:cs="宋体"/>
          <w:sz w:val="24"/>
        </w:rPr>
        <w:t>“采购人”亦称“用户方”或“买方”系指《前附表》列明的、获得资金的国家机关、企事业单位、团体组织或者其他社会组织。</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采购代理机构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w:t>
      </w:r>
      <w:r>
        <w:rPr>
          <w:rFonts w:hint="eastAsia" w:ascii="宋体" w:hAnsi="宋体" w:cs="宋体"/>
          <w:sz w:val="24"/>
        </w:rPr>
        <w:tab/>
      </w:r>
      <w:r>
        <w:rPr>
          <w:rFonts w:hint="eastAsia" w:ascii="宋体" w:hAnsi="宋体" w:cs="宋体"/>
          <w:sz w:val="24"/>
        </w:rPr>
        <w:t>采购代理机构，系指接受采购人委托组织本次询价的代理机构。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w:t>
      </w:r>
      <w:r>
        <w:rPr>
          <w:rFonts w:hint="eastAsia" w:ascii="宋体" w:hAnsi="宋体" w:cs="宋体"/>
          <w:sz w:val="24"/>
        </w:rPr>
        <w:tab/>
      </w:r>
      <w:r>
        <w:rPr>
          <w:rFonts w:hint="eastAsia" w:ascii="宋体" w:hAnsi="宋体" w:cs="宋体"/>
          <w:sz w:val="24"/>
        </w:rPr>
        <w:t>合格的供应商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4.1.</w:t>
      </w:r>
      <w:r>
        <w:rPr>
          <w:rFonts w:hint="eastAsia" w:ascii="宋体" w:hAnsi="宋体" w:cs="宋体"/>
          <w:sz w:val="24"/>
        </w:rPr>
        <w:tab/>
      </w:r>
      <w:r>
        <w:rPr>
          <w:rFonts w:hint="eastAsia" w:ascii="宋体" w:hAnsi="宋体" w:cs="宋体"/>
          <w:sz w:val="24"/>
        </w:rPr>
        <w:t>“供应商”系指向采购人提供货物、工程、服务的法人、其它组织或者自然人。</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4.2.</w:t>
      </w:r>
      <w:r>
        <w:rPr>
          <w:rFonts w:hint="eastAsia" w:ascii="宋体" w:hAnsi="宋体" w:cs="宋体"/>
          <w:sz w:val="24"/>
        </w:rPr>
        <w:tab/>
      </w:r>
      <w:r>
        <w:rPr>
          <w:rFonts w:hint="eastAsia" w:ascii="宋体" w:hAnsi="宋体" w:cs="宋体"/>
          <w:sz w:val="24"/>
        </w:rPr>
        <w:t>凡是来自中华人民共和国境内，且符合询价文件《询价邀请函》中的资格要求（准入条件）的制造商、代理商或经销商均为合格的供应商。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4.3.</w:t>
      </w:r>
      <w:r>
        <w:rPr>
          <w:rFonts w:hint="eastAsia" w:ascii="宋体" w:hAnsi="宋体" w:cs="宋体"/>
          <w:sz w:val="24"/>
        </w:rPr>
        <w:tab/>
      </w:r>
      <w:r>
        <w:rPr>
          <w:rFonts w:hint="eastAsia" w:ascii="宋体" w:hAnsi="宋体" w:cs="宋体"/>
          <w:sz w:val="24"/>
        </w:rPr>
        <w:t>供应商必须遵守《中华人民共和国政府采购法》等有关法律、法规、规章制度、条例及询价文件的规定。</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4.4.</w:t>
      </w:r>
      <w:r>
        <w:rPr>
          <w:rFonts w:hint="eastAsia" w:ascii="宋体" w:hAnsi="宋体" w:cs="宋体"/>
          <w:sz w:val="24"/>
        </w:rPr>
        <w:tab/>
      </w:r>
      <w:r>
        <w:rPr>
          <w:rFonts w:hint="eastAsia" w:ascii="宋体" w:hAnsi="宋体" w:cs="宋体"/>
          <w:sz w:val="24"/>
        </w:rPr>
        <w:t>只有在法律上和财务上独立、合法运作并独立于采购人和采购代理机构的供应商才能参加报价。</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w:t>
      </w:r>
      <w:r>
        <w:rPr>
          <w:rFonts w:hint="eastAsia" w:ascii="宋体" w:hAnsi="宋体" w:cs="宋体"/>
          <w:sz w:val="24"/>
        </w:rPr>
        <w:tab/>
      </w:r>
      <w:r>
        <w:rPr>
          <w:rFonts w:hint="eastAsia" w:ascii="宋体" w:hAnsi="宋体" w:cs="宋体"/>
          <w:sz w:val="24"/>
        </w:rPr>
        <w:t>合格的货物、工程和服务</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5.1.</w:t>
      </w:r>
      <w:r>
        <w:rPr>
          <w:rFonts w:hint="eastAsia" w:ascii="宋体" w:hAnsi="宋体" w:cs="宋体"/>
          <w:sz w:val="24"/>
        </w:rPr>
        <w:tab/>
      </w:r>
      <w:r>
        <w:rPr>
          <w:rFonts w:hint="eastAsia" w:ascii="宋体" w:hAnsi="宋体" w:cs="宋体"/>
          <w:sz w:val="24"/>
        </w:rPr>
        <w:t>“货物”系指供应商按询价文件规定，须向采购人提供的各种形态和种类的物品，包括原材料、燃料、设备、产品等。</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（1）供应商必须按询价文件及合同的要求，准时提供货物及其他材料并负责所供货物、材料的包装、运输及保险。</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（2）供应商须提供能证明货物合格性和符合询价文件规定的文件。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5.2.</w:t>
      </w:r>
      <w:r>
        <w:rPr>
          <w:rFonts w:hint="eastAsia" w:ascii="宋体" w:hAnsi="宋体" w:cs="宋体"/>
          <w:sz w:val="24"/>
        </w:rPr>
        <w:tab/>
      </w:r>
      <w:r>
        <w:rPr>
          <w:rFonts w:hint="eastAsia" w:ascii="宋体" w:hAnsi="宋体" w:cs="宋体"/>
          <w:sz w:val="24"/>
        </w:rPr>
        <w:t>“工程”系指建设工程，包括建筑物和构筑物的新建、改建、扩建、装修、拆除、修缮等。</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5.3.</w:t>
      </w:r>
      <w:r>
        <w:rPr>
          <w:rFonts w:hint="eastAsia" w:ascii="宋体" w:hAnsi="宋体" w:cs="宋体"/>
          <w:sz w:val="24"/>
        </w:rPr>
        <w:tab/>
      </w:r>
      <w:r>
        <w:rPr>
          <w:rFonts w:hint="eastAsia" w:ascii="宋体" w:hAnsi="宋体" w:cs="宋体"/>
          <w:sz w:val="24"/>
        </w:rPr>
        <w:t>“服务”系指包括但不限于劳务、技术、咨询、物业管理、金融保险、印刷、汽车维修等项目。</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5.4.</w:t>
      </w:r>
      <w:r>
        <w:rPr>
          <w:rFonts w:hint="eastAsia" w:ascii="宋体" w:hAnsi="宋体" w:cs="宋体"/>
          <w:sz w:val="24"/>
        </w:rPr>
        <w:tab/>
      </w:r>
      <w:r>
        <w:rPr>
          <w:rFonts w:hint="eastAsia" w:ascii="宋体" w:hAnsi="宋体" w:cs="宋体"/>
          <w:sz w:val="24"/>
        </w:rPr>
        <w:t>供应商提供所有货物必须是全新的、未使用过的货物。</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5.5.</w:t>
      </w:r>
      <w:r>
        <w:rPr>
          <w:rFonts w:hint="eastAsia" w:ascii="宋体" w:hAnsi="宋体" w:cs="宋体"/>
          <w:sz w:val="24"/>
        </w:rPr>
        <w:tab/>
      </w:r>
      <w:r>
        <w:rPr>
          <w:rFonts w:hint="eastAsia" w:ascii="宋体" w:hAnsi="宋体" w:cs="宋体"/>
          <w:sz w:val="24"/>
        </w:rPr>
        <w:t>国产的货物及其有关服务必须符合中华人民共和国的设计和制造生产或行业标准。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5.6.</w:t>
      </w:r>
      <w:r>
        <w:rPr>
          <w:rFonts w:hint="eastAsia" w:ascii="宋体" w:hAnsi="宋体" w:cs="宋体"/>
          <w:sz w:val="24"/>
        </w:rPr>
        <w:tab/>
      </w:r>
      <w:r>
        <w:rPr>
          <w:rFonts w:hint="eastAsia" w:ascii="宋体" w:hAnsi="宋体" w:cs="宋体"/>
          <w:sz w:val="24"/>
        </w:rPr>
        <w:t>进口的货物及其有关服务必须符合原产地和/或中华人民共和国的设计和制造生产或行业标准。进口的货物须是具有合法的进口手续和途径，并通过了中华人民共和国商检部门检验的现货。</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5.7.</w:t>
      </w:r>
      <w:r>
        <w:rPr>
          <w:rFonts w:hint="eastAsia" w:ascii="宋体" w:hAnsi="宋体" w:cs="宋体"/>
          <w:sz w:val="24"/>
        </w:rPr>
        <w:tab/>
      </w:r>
      <w:r>
        <w:rPr>
          <w:rFonts w:hint="eastAsia" w:ascii="宋体" w:hAnsi="宋体" w:cs="宋体"/>
          <w:sz w:val="24"/>
        </w:rPr>
        <w:t>供应商应保证，采购人在中华人民共和国使用该货物或货物的任何一部分时，免受第三方提出的侵犯其专利权、商标权、著作权或其它知识产权的起诉。</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6.</w:t>
      </w:r>
      <w:r>
        <w:rPr>
          <w:rFonts w:hint="eastAsia" w:ascii="宋体" w:hAnsi="宋体" w:cs="宋体"/>
          <w:sz w:val="24"/>
        </w:rPr>
        <w:tab/>
      </w:r>
      <w:r>
        <w:rPr>
          <w:rFonts w:hint="eastAsia" w:ascii="宋体" w:hAnsi="宋体" w:cs="宋体"/>
          <w:sz w:val="24"/>
        </w:rPr>
        <w:t>报价费用</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6.1.</w:t>
      </w:r>
      <w:r>
        <w:rPr>
          <w:rFonts w:hint="eastAsia" w:ascii="宋体" w:hAnsi="宋体" w:cs="宋体"/>
          <w:sz w:val="24"/>
        </w:rPr>
        <w:tab/>
      </w:r>
      <w:r>
        <w:rPr>
          <w:rFonts w:hint="eastAsia" w:ascii="宋体" w:hAnsi="宋体" w:cs="宋体"/>
          <w:sz w:val="24"/>
        </w:rPr>
        <w:t>供应商应承担所有与准备和参加询价有关的费用。不论询价的结果如何，采购人和采购代理机构均无义务和责任承担这些费用。</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二、询价文件说明</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7.</w:t>
      </w:r>
      <w:r>
        <w:rPr>
          <w:rFonts w:hint="eastAsia" w:ascii="宋体" w:hAnsi="宋体" w:cs="宋体"/>
          <w:sz w:val="24"/>
        </w:rPr>
        <w:tab/>
      </w:r>
      <w:r>
        <w:rPr>
          <w:rFonts w:hint="eastAsia" w:ascii="宋体" w:hAnsi="宋体" w:cs="宋体"/>
          <w:sz w:val="24"/>
        </w:rPr>
        <w:t>询价文件构成</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7.1.</w:t>
      </w:r>
      <w:r>
        <w:rPr>
          <w:rFonts w:hint="eastAsia" w:ascii="宋体" w:hAnsi="宋体" w:cs="宋体"/>
          <w:sz w:val="24"/>
        </w:rPr>
        <w:tab/>
      </w:r>
      <w:r>
        <w:rPr>
          <w:rFonts w:hint="eastAsia" w:ascii="宋体" w:hAnsi="宋体" w:cs="宋体"/>
          <w:sz w:val="24"/>
        </w:rPr>
        <w:t>询价文件用以阐明所需货物、工程及服务的询价以及询价程序和相应的合同条款参考范本。询价文件由下述五个部分组成：</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第一章 询价邀请函</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第二章 供应商须知</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第三章 合同格式（参考范本）</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第四章 采购内容及要求</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第五章 报价文件格式</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7.2.</w:t>
      </w:r>
      <w:r>
        <w:rPr>
          <w:rFonts w:hint="eastAsia" w:ascii="宋体" w:hAnsi="宋体" w:cs="宋体"/>
          <w:sz w:val="24"/>
        </w:rPr>
        <w:tab/>
      </w:r>
      <w:r>
        <w:rPr>
          <w:rFonts w:hint="eastAsia" w:ascii="宋体" w:hAnsi="宋体" w:cs="宋体"/>
          <w:sz w:val="24"/>
        </w:rPr>
        <w:t>供应商应认真阅读询价文件中所有的须知、格式、条款、技术规格和其它资料。如果供应商没有按照询价文件要求提交全部资料，或者提交的资料没有对询价文件在各方面都做出实质性响应而导致其报价被拒绝，该责任由供应商承担。</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7.3.</w:t>
      </w:r>
      <w:r>
        <w:rPr>
          <w:rFonts w:hint="eastAsia" w:ascii="宋体" w:hAnsi="宋体" w:cs="宋体"/>
          <w:sz w:val="24"/>
        </w:rPr>
        <w:tab/>
      </w:r>
      <w:r>
        <w:rPr>
          <w:rFonts w:hint="eastAsia" w:ascii="宋体" w:hAnsi="宋体" w:cs="宋体"/>
          <w:sz w:val="24"/>
        </w:rPr>
        <w:t>供应商购买了询价文件后,在递交报价文件截止日一个工作日前未提出正式书面质疑的，视为完全接受本询价文件的所有要约条件，在上述规定的时间之后对询价文件提出的质疑，采购代理机构有权不予受理。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8.</w:t>
      </w:r>
      <w:r>
        <w:rPr>
          <w:rFonts w:hint="eastAsia" w:ascii="宋体" w:hAnsi="宋体" w:cs="宋体"/>
          <w:sz w:val="24"/>
        </w:rPr>
        <w:tab/>
      </w:r>
      <w:r>
        <w:rPr>
          <w:rFonts w:hint="eastAsia" w:ascii="宋体" w:hAnsi="宋体" w:cs="宋体"/>
          <w:sz w:val="24"/>
        </w:rPr>
        <w:t>询价文件的澄清</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8.1.</w:t>
      </w:r>
      <w:r>
        <w:rPr>
          <w:rFonts w:hint="eastAsia" w:ascii="宋体" w:hAnsi="宋体" w:cs="宋体"/>
          <w:sz w:val="24"/>
        </w:rPr>
        <w:tab/>
      </w:r>
      <w:r>
        <w:rPr>
          <w:rFonts w:hint="eastAsia" w:ascii="宋体" w:hAnsi="宋体" w:cs="宋体"/>
          <w:sz w:val="24"/>
        </w:rPr>
        <w:t>询价文件的澄清是指采购人或采购代理机构对询价文件中的遗漏、词义表述不清或对比较复杂的事项进行说明，回答供应商提出的各种问题。</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8.2.</w:t>
      </w:r>
      <w:r>
        <w:rPr>
          <w:rFonts w:hint="eastAsia" w:ascii="宋体" w:hAnsi="宋体" w:cs="宋体"/>
          <w:sz w:val="24"/>
        </w:rPr>
        <w:tab/>
      </w:r>
      <w:r>
        <w:rPr>
          <w:rFonts w:hint="eastAsia" w:ascii="宋体" w:hAnsi="宋体" w:cs="宋体"/>
          <w:sz w:val="24"/>
        </w:rPr>
        <w:t>供应商对询价文件如有疑问，可要求澄清，并以书面形式（包括信函、电报或传真，下同）通知到采购人。采购人根据情况采用适当的方式予以澄清，并在其必要时将不标明问题来源的书面答复发给已购买询价文件的每一供应商（答复中不包括问题的来源）。供应商在收到上述答复后，应立即向采购人回函确认。该答复作为询价文件的一部分，对供应商有约束力。</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9.</w:t>
      </w:r>
      <w:r>
        <w:rPr>
          <w:rFonts w:hint="eastAsia" w:ascii="宋体" w:hAnsi="宋体" w:cs="宋体"/>
          <w:sz w:val="24"/>
        </w:rPr>
        <w:tab/>
      </w:r>
      <w:r>
        <w:rPr>
          <w:rFonts w:hint="eastAsia" w:ascii="宋体" w:hAnsi="宋体" w:cs="宋体"/>
          <w:sz w:val="24"/>
        </w:rPr>
        <w:t>询价文件的修改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9.1.</w:t>
      </w:r>
      <w:r>
        <w:rPr>
          <w:rFonts w:hint="eastAsia" w:ascii="宋体" w:hAnsi="宋体" w:cs="宋体"/>
          <w:sz w:val="24"/>
        </w:rPr>
        <w:tab/>
      </w:r>
      <w:r>
        <w:rPr>
          <w:rFonts w:hint="eastAsia" w:ascii="宋体" w:hAnsi="宋体" w:cs="宋体"/>
          <w:sz w:val="24"/>
        </w:rPr>
        <w:t>询价文件的修改是指采购人询价文件中出现的错误进行修订。</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9.2.</w:t>
      </w:r>
      <w:r>
        <w:rPr>
          <w:rFonts w:hint="eastAsia" w:ascii="宋体" w:hAnsi="宋体" w:cs="宋体"/>
          <w:sz w:val="24"/>
        </w:rPr>
        <w:tab/>
      </w:r>
      <w:r>
        <w:rPr>
          <w:rFonts w:hint="eastAsia" w:ascii="宋体" w:hAnsi="宋体" w:cs="宋体"/>
          <w:sz w:val="24"/>
        </w:rPr>
        <w:t>采购人可以在报价文件投递截止时间之前的任何时候对询价文件进行修改。由于询价文件的修改可适当延长报价文件投递截止时间。</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9.3.</w:t>
      </w:r>
      <w:r>
        <w:rPr>
          <w:rFonts w:hint="eastAsia" w:ascii="宋体" w:hAnsi="宋体" w:cs="宋体"/>
          <w:sz w:val="24"/>
        </w:rPr>
        <w:tab/>
      </w:r>
      <w:r>
        <w:rPr>
          <w:rFonts w:hint="eastAsia" w:ascii="宋体" w:hAnsi="宋体" w:cs="宋体"/>
          <w:sz w:val="24"/>
        </w:rPr>
        <w:t>询价文件的修改将以书面形式发给所有询价文件收受人，该修改书将构成询价文件的一部分，对供应商有约束力。供应商在收到通知后应立即以电报、传真或其他书面形式予以确认。</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10.</w:t>
      </w:r>
      <w:r>
        <w:rPr>
          <w:rFonts w:hint="eastAsia" w:ascii="宋体" w:hAnsi="宋体" w:cs="宋体"/>
          <w:sz w:val="24"/>
        </w:rPr>
        <w:tab/>
      </w:r>
      <w:r>
        <w:rPr>
          <w:rFonts w:hint="eastAsia" w:ascii="宋体" w:hAnsi="宋体" w:cs="宋体"/>
          <w:sz w:val="24"/>
        </w:rPr>
        <w:t>询价公告时间及采购方式的更改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10.1.</w:t>
      </w:r>
      <w:r>
        <w:rPr>
          <w:rFonts w:hint="eastAsia" w:ascii="宋体" w:hAnsi="宋体" w:cs="宋体"/>
          <w:sz w:val="24"/>
        </w:rPr>
        <w:tab/>
      </w:r>
      <w:r>
        <w:rPr>
          <w:rFonts w:hint="eastAsia" w:ascii="宋体" w:hAnsi="宋体" w:cs="宋体"/>
          <w:sz w:val="24"/>
        </w:rPr>
        <w:t>询价公告时间根据询价项目及采购人的实际情况进行确定，但自询价文件发售之日起至递交报价文件截止时间止原则上不得少于3个工作日。</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10.2.</w:t>
      </w:r>
      <w:r>
        <w:rPr>
          <w:rFonts w:hint="eastAsia" w:ascii="宋体" w:hAnsi="宋体" w:cs="宋体"/>
          <w:sz w:val="24"/>
        </w:rPr>
        <w:tab/>
      </w:r>
      <w:r>
        <w:rPr>
          <w:rFonts w:hint="eastAsia" w:ascii="宋体" w:hAnsi="宋体" w:cs="宋体"/>
          <w:sz w:val="24"/>
        </w:rPr>
        <w:t>询价公告发布后，参加询价的供应商不足三家或参加报价且对询价文件作出实质性响应的供应商不足三家，则重新组织询价，或向采购监督管理部门申请其它采购方式实施。</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三、报价文件的编写</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11.</w:t>
      </w:r>
      <w:r>
        <w:rPr>
          <w:rFonts w:hint="eastAsia" w:ascii="宋体" w:hAnsi="宋体" w:cs="宋体"/>
          <w:sz w:val="24"/>
        </w:rPr>
        <w:tab/>
      </w:r>
      <w:r>
        <w:rPr>
          <w:rFonts w:hint="eastAsia" w:ascii="宋体" w:hAnsi="宋体" w:cs="宋体"/>
          <w:sz w:val="24"/>
        </w:rPr>
        <w:t>报价的语言</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11.1.</w:t>
      </w:r>
      <w:r>
        <w:rPr>
          <w:rFonts w:hint="eastAsia" w:ascii="宋体" w:hAnsi="宋体" w:cs="宋体"/>
          <w:sz w:val="24"/>
        </w:rPr>
        <w:tab/>
      </w:r>
      <w:r>
        <w:rPr>
          <w:rFonts w:hint="eastAsia" w:ascii="宋体" w:hAnsi="宋体" w:cs="宋体"/>
          <w:sz w:val="24"/>
        </w:rPr>
        <w:t>供应商提交的报价文件以及供应商与采购人就有关询价的所有来往函电均应使用中文书写。对于任何非中文的资料，都应提供中文翻译本，在解释报价文件时以翻译本为准。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12.</w:t>
      </w:r>
      <w:r>
        <w:rPr>
          <w:rFonts w:hint="eastAsia" w:ascii="宋体" w:hAnsi="宋体" w:cs="宋体"/>
          <w:sz w:val="24"/>
        </w:rPr>
        <w:tab/>
      </w:r>
      <w:r>
        <w:rPr>
          <w:rFonts w:hint="eastAsia" w:ascii="宋体" w:hAnsi="宋体" w:cs="宋体"/>
          <w:sz w:val="24"/>
        </w:rPr>
        <w:t>报价文件的组成</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12.1.</w:t>
      </w:r>
      <w:r>
        <w:rPr>
          <w:rFonts w:hint="eastAsia" w:ascii="宋体" w:hAnsi="宋体" w:cs="宋体"/>
          <w:sz w:val="24"/>
        </w:rPr>
        <w:tab/>
      </w:r>
      <w:r>
        <w:rPr>
          <w:rFonts w:hint="eastAsia" w:ascii="宋体" w:hAnsi="宋体" w:cs="宋体"/>
          <w:sz w:val="24"/>
        </w:rPr>
        <w:t>报价文件应包括《报价文件格式》中的所有内容。上述文件及表格为供应商必须提交的文件，各供应商可以根据实际情况增加内容，但不得擅自减少有关内容。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w:t>
      </w:r>
      <w:r>
        <w:rPr>
          <w:rFonts w:hint="eastAsia" w:ascii="宋体" w:hAnsi="宋体" w:cs="宋体"/>
          <w:sz w:val="24"/>
        </w:rPr>
        <w:tab/>
      </w:r>
      <w:r>
        <w:rPr>
          <w:rFonts w:hint="eastAsia" w:ascii="宋体" w:hAnsi="宋体" w:cs="宋体"/>
          <w:sz w:val="24"/>
        </w:rPr>
        <w:t>报价</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13.1.</w:t>
      </w:r>
      <w:r>
        <w:rPr>
          <w:rFonts w:hint="eastAsia" w:ascii="宋体" w:hAnsi="宋体" w:cs="宋体"/>
          <w:sz w:val="24"/>
        </w:rPr>
        <w:tab/>
      </w:r>
      <w:r>
        <w:rPr>
          <w:rFonts w:hint="eastAsia" w:ascii="宋体" w:hAnsi="宋体" w:cs="宋体"/>
          <w:sz w:val="24"/>
        </w:rPr>
        <w:t>报价应详细填写提供货物、工程、服务的单价和总价等。</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13.2.</w:t>
      </w:r>
      <w:r>
        <w:rPr>
          <w:rFonts w:hint="eastAsia" w:ascii="宋体" w:hAnsi="宋体" w:cs="宋体"/>
          <w:sz w:val="24"/>
        </w:rPr>
        <w:tab/>
      </w:r>
      <w:r>
        <w:rPr>
          <w:rFonts w:hint="eastAsia" w:ascii="宋体" w:hAnsi="宋体" w:cs="宋体"/>
          <w:sz w:val="24"/>
        </w:rPr>
        <w:t>详细报价表填写时应注意下列要求：</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货物项目报价：包括所有设备费、备品备件费、商检费、运输费、保险费、安装调试费、人员培训费、技术支持费、软件升级费、税费以及质量保证期内的售后服务费等费用在内的采购人指定地点全包价。</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工程项目报价：包括设计图纸和工程量清单项目所发生的人工费、材料费、机械费、管理费、利润、项目措施费、规费、税金、配合费、预留金以及施工合同包含的所有风险、责任等各项应有费用，供应商漏报或不报，采购人将视为有关费用已包括在设计图纸和工程量清单项目的其它单价及合价中而不予支付。</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服务项目报价：包括完成本项目的人力成本、设备成本、利润、税金等费在内的全部费用。</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13.3.</w:t>
      </w:r>
      <w:r>
        <w:rPr>
          <w:rFonts w:hint="eastAsia" w:ascii="宋体" w:hAnsi="宋体" w:cs="宋体"/>
          <w:sz w:val="24"/>
        </w:rPr>
        <w:tab/>
      </w:r>
      <w:r>
        <w:rPr>
          <w:rFonts w:hint="eastAsia" w:ascii="宋体" w:hAnsi="宋体" w:cs="宋体"/>
          <w:sz w:val="24"/>
        </w:rPr>
        <w:t>供应商按上述要求填写报价只是为便于对报价文件进行比较，并不限制采购人以上述任何条件签订合同的权力。</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13.4.</w:t>
      </w:r>
      <w:r>
        <w:rPr>
          <w:rFonts w:hint="eastAsia" w:ascii="宋体" w:hAnsi="宋体" w:cs="宋体"/>
          <w:sz w:val="24"/>
        </w:rPr>
        <w:tab/>
      </w:r>
      <w:r>
        <w:rPr>
          <w:rFonts w:hint="eastAsia" w:ascii="宋体" w:hAnsi="宋体" w:cs="宋体"/>
          <w:sz w:val="24"/>
        </w:rPr>
        <w:t>如果供应商报价不满足询价文件要求，将视为无效报价，可从其他合格供应商中选择。</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13.5.</w:t>
      </w:r>
      <w:r>
        <w:rPr>
          <w:rFonts w:hint="eastAsia" w:ascii="宋体" w:hAnsi="宋体" w:cs="宋体"/>
          <w:sz w:val="24"/>
        </w:rPr>
        <w:tab/>
      </w:r>
      <w:r>
        <w:rPr>
          <w:rFonts w:hint="eastAsia" w:ascii="宋体" w:hAnsi="宋体" w:cs="宋体"/>
          <w:sz w:val="24"/>
        </w:rPr>
        <w:t>如《报价汇总表》无特殊规定，价格以人民币填报。</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13.6.</w:t>
      </w:r>
      <w:r>
        <w:rPr>
          <w:rFonts w:hint="eastAsia" w:ascii="宋体" w:hAnsi="宋体" w:cs="宋体"/>
          <w:sz w:val="24"/>
        </w:rPr>
        <w:tab/>
      </w:r>
      <w:r>
        <w:rPr>
          <w:rFonts w:hint="eastAsia" w:ascii="宋体" w:hAnsi="宋体" w:cs="宋体"/>
          <w:sz w:val="24"/>
        </w:rPr>
        <w:t>从中华人民共和国境内提供的货物及其有关服务的报价应包括要向中华人民共和国政府缴纳的增值税和其他税。</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13.7.</w:t>
      </w:r>
      <w:r>
        <w:rPr>
          <w:rFonts w:hint="eastAsia" w:ascii="宋体" w:hAnsi="宋体" w:cs="宋体"/>
          <w:sz w:val="24"/>
        </w:rPr>
        <w:tab/>
      </w:r>
      <w:r>
        <w:rPr>
          <w:rFonts w:hint="eastAsia" w:ascii="宋体" w:hAnsi="宋体" w:cs="宋体"/>
          <w:sz w:val="24"/>
        </w:rPr>
        <w:t>在中华人民共和国境外提供的进口货物及其有关服务的报价应包括要向中华人民共和国政府缴纳的关税、增值税和其他税。</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13.8.</w:t>
      </w:r>
      <w:r>
        <w:rPr>
          <w:rFonts w:hint="eastAsia" w:ascii="宋体" w:hAnsi="宋体" w:cs="宋体"/>
          <w:sz w:val="24"/>
        </w:rPr>
        <w:tab/>
      </w:r>
      <w:r>
        <w:rPr>
          <w:rFonts w:hint="eastAsia" w:ascii="宋体" w:hAnsi="宋体" w:cs="宋体"/>
          <w:sz w:val="24"/>
        </w:rPr>
        <w:t>报价为一次性报价，开标后不得更改。若无其它规定，供应商只允许有一个报价，采购人不接受任何有选择的报价。</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14.</w:t>
      </w:r>
      <w:r>
        <w:rPr>
          <w:rFonts w:hint="eastAsia" w:ascii="宋体" w:hAnsi="宋体" w:cs="宋体"/>
          <w:sz w:val="24"/>
        </w:rPr>
        <w:tab/>
      </w:r>
      <w:r>
        <w:rPr>
          <w:rFonts w:hint="eastAsia" w:ascii="宋体" w:hAnsi="宋体" w:cs="宋体"/>
          <w:sz w:val="24"/>
        </w:rPr>
        <w:t>证明供应商合格和资格的文件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14.1.</w:t>
      </w:r>
      <w:r>
        <w:rPr>
          <w:rFonts w:hint="eastAsia" w:ascii="宋体" w:hAnsi="宋体" w:cs="宋体"/>
          <w:sz w:val="24"/>
        </w:rPr>
        <w:tab/>
      </w:r>
      <w:r>
        <w:rPr>
          <w:rFonts w:hint="eastAsia" w:ascii="宋体" w:hAnsi="宋体" w:cs="宋体"/>
          <w:sz w:val="24"/>
        </w:rPr>
        <w:t>供应商应提交证明其满足《询价邀请函》中列出的关于供应商的资格要求、以及成交后有能力履行合同的文件，并作为其报价文件的一部分：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在货物采购中，如果供应商按照合同提供的货物不是供应商自已制造的，供应商应得到货物制造厂家同意其提供该种货物的正式授权（经营、代理或其他有效证书）或能提供该货物的合法来源证明，需要提供上述文件的具体货物在《询价邀请函》中进行约定；</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供应商已具备履行合同所需的财务、技术和生产能力；</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供应商应有能力履行询价文件中合同条款和技术要求所规定的由卖方履行的保养、修理、供应备件和其它技术服务等义务。</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14.2.</w:t>
      </w:r>
      <w:r>
        <w:rPr>
          <w:rFonts w:hint="eastAsia" w:ascii="宋体" w:hAnsi="宋体" w:cs="宋体"/>
          <w:sz w:val="24"/>
        </w:rPr>
        <w:tab/>
      </w:r>
      <w:r>
        <w:rPr>
          <w:rFonts w:hint="eastAsia" w:ascii="宋体" w:hAnsi="宋体" w:cs="宋体"/>
          <w:sz w:val="24"/>
        </w:rPr>
        <w:t>供应商提交的合格性的证明文件应当是合法有效的。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15.</w:t>
      </w:r>
      <w:r>
        <w:rPr>
          <w:rFonts w:hint="eastAsia" w:ascii="宋体" w:hAnsi="宋体" w:cs="宋体"/>
          <w:sz w:val="24"/>
        </w:rPr>
        <w:tab/>
      </w:r>
      <w:r>
        <w:rPr>
          <w:rFonts w:hint="eastAsia" w:ascii="宋体" w:hAnsi="宋体" w:cs="宋体"/>
          <w:sz w:val="24"/>
        </w:rPr>
        <w:t>证明货物、工程及服务合格性的文件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15.1.</w:t>
      </w:r>
      <w:r>
        <w:rPr>
          <w:rFonts w:hint="eastAsia" w:ascii="宋体" w:hAnsi="宋体" w:cs="宋体"/>
          <w:sz w:val="24"/>
        </w:rPr>
        <w:tab/>
      </w:r>
      <w:r>
        <w:rPr>
          <w:rFonts w:hint="eastAsia" w:ascii="宋体" w:hAnsi="宋体" w:cs="宋体"/>
          <w:sz w:val="24"/>
        </w:rPr>
        <w:t>供应商应根据《前附表》中列出的对货物、工程、服务的资格要求提交证明文件，以证明其拟供的合同项下的货物、工程和服务符合询价文件规定，该证明文件作为报价文件的一部分。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15.2.</w:t>
      </w:r>
      <w:r>
        <w:rPr>
          <w:rFonts w:hint="eastAsia" w:ascii="宋体" w:hAnsi="宋体" w:cs="宋体"/>
          <w:sz w:val="24"/>
        </w:rPr>
        <w:tab/>
      </w:r>
      <w:r>
        <w:rPr>
          <w:rFonts w:hint="eastAsia" w:ascii="宋体" w:hAnsi="宋体" w:cs="宋体"/>
          <w:sz w:val="24"/>
        </w:rPr>
        <w:t>证明货物、工程和服务与询价文件要求相一致的文件，可以是文字资料、图纸和数据，它包括：</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货物主要技术指标和性能的详细说明，提供货物清单、货物样本资料（图片）等。</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说明所提供货物、工程和服务已经做出了实质性的响应，或申明与技术规格条文的偏差和例外。特别对于有具体参数要求的指标，供应商必须提供所投设备的具体参数值。</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15.3.</w:t>
      </w:r>
      <w:r>
        <w:rPr>
          <w:rFonts w:hint="eastAsia" w:ascii="宋体" w:hAnsi="宋体" w:cs="宋体"/>
          <w:sz w:val="24"/>
        </w:rPr>
        <w:tab/>
      </w:r>
      <w:r>
        <w:rPr>
          <w:rFonts w:hint="eastAsia" w:ascii="宋体" w:hAnsi="宋体" w:cs="宋体"/>
          <w:sz w:val="24"/>
        </w:rPr>
        <w:t>供应商在阐述上述第15.2 2时应注意采购人和采购代理机构在技术规格中指出的工艺、材料和设备的标准以及参照的牌号或分类号仅起说明作用，并没有任何限制性。供应商在谈判响应时可以选用替代标准、牌号或分类号，但这些替代要实质上相当于技术规格的要求，并提供证明材料。品牌不符不作为无效报价的理由。</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15.4.</w:t>
      </w:r>
      <w:r>
        <w:rPr>
          <w:rFonts w:hint="eastAsia" w:ascii="宋体" w:hAnsi="宋体" w:cs="宋体"/>
          <w:sz w:val="24"/>
        </w:rPr>
        <w:tab/>
      </w:r>
      <w:r>
        <w:rPr>
          <w:rFonts w:hint="eastAsia" w:ascii="宋体" w:hAnsi="宋体" w:cs="宋体"/>
          <w:sz w:val="24"/>
        </w:rPr>
        <w:t>询价小组对供应商所提供的证明货物、工程和服务的合格性的文件进行审查，审查不合格的将做无效报价处理。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16.</w:t>
      </w:r>
      <w:r>
        <w:rPr>
          <w:rFonts w:hint="eastAsia" w:ascii="宋体" w:hAnsi="宋体" w:cs="宋体"/>
          <w:sz w:val="24"/>
        </w:rPr>
        <w:tab/>
      </w:r>
      <w:r>
        <w:rPr>
          <w:rFonts w:hint="eastAsia" w:ascii="宋体" w:hAnsi="宋体" w:cs="宋体"/>
          <w:sz w:val="24"/>
        </w:rPr>
        <w:t>投标保证金</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16.1.</w:t>
      </w:r>
      <w:r>
        <w:rPr>
          <w:rFonts w:hint="eastAsia" w:ascii="宋体" w:hAnsi="宋体" w:cs="宋体"/>
          <w:sz w:val="24"/>
        </w:rPr>
        <w:tab/>
      </w:r>
      <w:r>
        <w:rPr>
          <w:rFonts w:hint="eastAsia" w:ascii="宋体" w:hAnsi="宋体" w:cs="宋体"/>
          <w:sz w:val="24"/>
        </w:rPr>
        <w:t>投标人必须按《前附表》规定缴纳投标保证金。</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16.2.</w:t>
      </w:r>
      <w:r>
        <w:rPr>
          <w:rFonts w:hint="eastAsia" w:ascii="宋体" w:hAnsi="宋体" w:cs="宋体"/>
          <w:sz w:val="24"/>
        </w:rPr>
        <w:tab/>
      </w:r>
      <w:r>
        <w:rPr>
          <w:rFonts w:hint="eastAsia" w:ascii="宋体" w:hAnsi="宋体" w:cs="宋体"/>
          <w:sz w:val="24"/>
        </w:rPr>
        <w:t>成交人的投标保证金在与采购人签订合同后3个工作日内不计利息原额退还给成交人。未成交的供应商，其投标保证金在成交公告公布七个工作日后，如无质疑或投诉，在其后五个工作日内不计利息原额退还；如有质疑或投诉将在质疑和投诉处理完毕后不计利息原额退还。</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16.3.</w:t>
      </w:r>
      <w:r>
        <w:rPr>
          <w:rFonts w:hint="eastAsia" w:ascii="宋体" w:hAnsi="宋体" w:cs="宋体"/>
          <w:sz w:val="24"/>
        </w:rPr>
        <w:tab/>
      </w:r>
      <w:r>
        <w:rPr>
          <w:rFonts w:hint="eastAsia" w:ascii="宋体" w:hAnsi="宋体" w:cs="宋体"/>
          <w:sz w:val="24"/>
        </w:rPr>
        <w:t>发生以下情况之一，投标保证金将不予退还： （1）开标后，投标人在投标有效期内撤回投标的； （2）提供虚假材料谋取中标的； （3）成交后，无正当理由不签订合同的； （4) 将成交项目转让给他人，或者在询价文件中未说明，或未经采购人同意，将中标项目分包给他人的； （5）经专家评审认为有围标、串标嫌疑，经查实的。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16.4.</w:t>
      </w:r>
      <w:r>
        <w:rPr>
          <w:rFonts w:hint="eastAsia" w:ascii="宋体" w:hAnsi="宋体" w:cs="宋体"/>
          <w:sz w:val="24"/>
        </w:rPr>
        <w:tab/>
      </w:r>
      <w:r>
        <w:rPr>
          <w:rFonts w:hint="eastAsia" w:ascii="宋体" w:hAnsi="宋体" w:cs="宋体"/>
          <w:sz w:val="24"/>
        </w:rPr>
        <w:t>在询价过程中询价小组发现投标人有下列情形之一的，认定其有围标串标行为，宣布本次询价无效： （1）不同投标人的报价文件两处以上（含两处）错、漏一致或雷同的； （2）不同投标人的报价各项报价存在异常一致或者呈规律性变化的； （3）不同投标人的报价文件由同一单位或者同一个人编制的； （4）不同投标人的报价文件中投标资料相互混装或项目班子成员出现同一人的。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17.</w:t>
      </w:r>
      <w:r>
        <w:rPr>
          <w:rFonts w:hint="eastAsia" w:ascii="宋体" w:hAnsi="宋体" w:cs="宋体"/>
          <w:sz w:val="24"/>
        </w:rPr>
        <w:tab/>
      </w:r>
      <w:r>
        <w:rPr>
          <w:rFonts w:hint="eastAsia" w:ascii="宋体" w:hAnsi="宋体" w:cs="宋体"/>
          <w:sz w:val="24"/>
        </w:rPr>
        <w:t>报价有效期</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17.1.</w:t>
      </w:r>
      <w:r>
        <w:rPr>
          <w:rFonts w:hint="eastAsia" w:ascii="宋体" w:hAnsi="宋体" w:cs="宋体"/>
          <w:sz w:val="24"/>
        </w:rPr>
        <w:tab/>
      </w:r>
      <w:r>
        <w:rPr>
          <w:rFonts w:hint="eastAsia" w:ascii="宋体" w:hAnsi="宋体" w:cs="宋体"/>
          <w:sz w:val="24"/>
        </w:rPr>
        <w:t>报价有效期是指询价文件所规定的递交报价文件截止时期后的一段时间，在这段时间内，采购人可以就本项目对供应商进行资质审查、确定其为成交供应商及授予合同，供应商不得对报价文件的实质性内容做出修改，并且以投标保证金进行担保。从截止之日起，报价有效期为六十个日历日。</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17.2.</w:t>
      </w:r>
      <w:r>
        <w:rPr>
          <w:rFonts w:hint="eastAsia" w:ascii="宋体" w:hAnsi="宋体" w:cs="宋体"/>
          <w:sz w:val="24"/>
        </w:rPr>
        <w:tab/>
      </w:r>
      <w:r>
        <w:rPr>
          <w:rFonts w:hint="eastAsia" w:ascii="宋体" w:hAnsi="宋体" w:cs="宋体"/>
          <w:sz w:val="24"/>
        </w:rPr>
        <w:t>特殊情况下，采购人可于报价有效期期满之前，要求供应商同意延长报价有效期，要求与答复均应为书面形式。供应商可以拒绝上述要求而其投标保证金不被没收。对于同意该要求的供应商，既不要求也不允许其修改报价文件。但将要求其相应延长投标保证金的有效期，有关退还和没收投标保证金的规定在报价有效期的延长期内继续有效。</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w:t>
      </w:r>
      <w:r>
        <w:rPr>
          <w:rFonts w:hint="eastAsia" w:ascii="宋体" w:hAnsi="宋体" w:cs="宋体"/>
          <w:sz w:val="24"/>
        </w:rPr>
        <w:tab/>
      </w:r>
      <w:r>
        <w:rPr>
          <w:rFonts w:hint="eastAsia" w:ascii="宋体" w:hAnsi="宋体" w:cs="宋体"/>
          <w:sz w:val="24"/>
        </w:rPr>
        <w:t>报价文件的样式和签署</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18.1.</w:t>
      </w:r>
      <w:r>
        <w:rPr>
          <w:rFonts w:hint="eastAsia" w:ascii="宋体" w:hAnsi="宋体" w:cs="宋体"/>
          <w:sz w:val="24"/>
        </w:rPr>
        <w:tab/>
      </w:r>
      <w:r>
        <w:rPr>
          <w:rFonts w:hint="eastAsia" w:ascii="宋体" w:hAnsi="宋体" w:cs="宋体"/>
          <w:sz w:val="24"/>
        </w:rPr>
        <w:t>供应商应准备一份报价文件正本和《前附表》中规定数目的副本，每套报价文件须清楚地标明“正本”或“副本”。若正本和副本不符，以正本为准。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18.2.</w:t>
      </w:r>
      <w:r>
        <w:rPr>
          <w:rFonts w:hint="eastAsia" w:ascii="宋体" w:hAnsi="宋体" w:cs="宋体"/>
          <w:sz w:val="24"/>
        </w:rPr>
        <w:tab/>
      </w:r>
      <w:r>
        <w:rPr>
          <w:rFonts w:hint="eastAsia" w:ascii="宋体" w:hAnsi="宋体" w:cs="宋体"/>
          <w:sz w:val="24"/>
        </w:rPr>
        <w:t>报价文件正本和副本须打印，并由供应商法定代表人（或负责人）或经正式授权并对供应商有约束力的代表签字。授权代表须将以书面形式出具的“法定代表人（或负责人）授权委托书”附在报价文件中。报价文件的副本可采用正本的复印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18.3.</w:t>
      </w:r>
      <w:r>
        <w:rPr>
          <w:rFonts w:hint="eastAsia" w:ascii="宋体" w:hAnsi="宋体" w:cs="宋体"/>
          <w:sz w:val="24"/>
        </w:rPr>
        <w:tab/>
      </w:r>
      <w:r>
        <w:rPr>
          <w:rFonts w:hint="eastAsia" w:ascii="宋体" w:hAnsi="宋体" w:cs="宋体"/>
          <w:sz w:val="24"/>
        </w:rPr>
        <w:t>任何行间插字、涂改和增删，必须由报价文件签字人签字才有效。</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18.4.</w:t>
      </w:r>
      <w:r>
        <w:rPr>
          <w:rFonts w:hint="eastAsia" w:ascii="宋体" w:hAnsi="宋体" w:cs="宋体"/>
          <w:sz w:val="24"/>
        </w:rPr>
        <w:tab/>
      </w:r>
      <w:r>
        <w:rPr>
          <w:rFonts w:hint="eastAsia" w:ascii="宋体" w:hAnsi="宋体" w:cs="宋体"/>
          <w:sz w:val="24"/>
        </w:rPr>
        <w:t>电报、电话、传真形式的报价文件概不接受。</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18.5.</w:t>
      </w:r>
      <w:r>
        <w:rPr>
          <w:rFonts w:hint="eastAsia" w:ascii="宋体" w:hAnsi="宋体" w:cs="宋体"/>
          <w:sz w:val="24"/>
        </w:rPr>
        <w:tab/>
      </w:r>
      <w:r>
        <w:rPr>
          <w:rFonts w:hint="eastAsia" w:ascii="宋体" w:hAnsi="宋体" w:cs="宋体"/>
          <w:sz w:val="24"/>
        </w:rPr>
        <w:t>报价文件应该加盖骑缝章。</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四、报价文件的递交</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19.</w:t>
      </w:r>
      <w:r>
        <w:rPr>
          <w:rFonts w:hint="eastAsia" w:ascii="宋体" w:hAnsi="宋体" w:cs="宋体"/>
          <w:sz w:val="24"/>
        </w:rPr>
        <w:tab/>
      </w:r>
      <w:r>
        <w:rPr>
          <w:rFonts w:hint="eastAsia" w:ascii="宋体" w:hAnsi="宋体" w:cs="宋体"/>
          <w:sz w:val="24"/>
        </w:rPr>
        <w:t>报价文件的密封和标记</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19.1.</w:t>
      </w:r>
      <w:r>
        <w:rPr>
          <w:rFonts w:hint="eastAsia" w:ascii="宋体" w:hAnsi="宋体" w:cs="宋体"/>
          <w:sz w:val="24"/>
        </w:rPr>
        <w:tab/>
      </w:r>
      <w:r>
        <w:rPr>
          <w:rFonts w:hint="eastAsia" w:ascii="宋体" w:hAnsi="宋体" w:cs="宋体"/>
          <w:sz w:val="24"/>
        </w:rPr>
        <w:t>供应商应将报价文件正本和副本分别用信封密封，在密封袋上标明供应商名称、询价编号、询价项目名称，并注明“正本”或“副本”字样。</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19.2.</w:t>
      </w:r>
      <w:r>
        <w:rPr>
          <w:rFonts w:hint="eastAsia" w:ascii="宋体" w:hAnsi="宋体" w:cs="宋体"/>
          <w:sz w:val="24"/>
        </w:rPr>
        <w:tab/>
      </w:r>
      <w:r>
        <w:rPr>
          <w:rFonts w:hint="eastAsia" w:ascii="宋体" w:hAnsi="宋体" w:cs="宋体"/>
          <w:sz w:val="24"/>
        </w:rPr>
        <w:t>每一密封件封口上应注明“于      年  月  日     时之前不准启封”的字样，并加盖公章。</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19.3.</w:t>
      </w:r>
      <w:r>
        <w:rPr>
          <w:rFonts w:hint="eastAsia" w:ascii="宋体" w:hAnsi="宋体" w:cs="宋体"/>
          <w:sz w:val="24"/>
        </w:rPr>
        <w:tab/>
      </w:r>
      <w:r>
        <w:rPr>
          <w:rFonts w:hint="eastAsia" w:ascii="宋体" w:hAnsi="宋体" w:cs="宋体"/>
          <w:sz w:val="24"/>
        </w:rPr>
        <w:t>如果未按上述规定进行密封和标记，采购代理机构对报价文件的误投或提前拆封等风险不负责任。</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19.4.</w:t>
      </w:r>
      <w:r>
        <w:rPr>
          <w:rFonts w:hint="eastAsia" w:ascii="宋体" w:hAnsi="宋体" w:cs="宋体"/>
          <w:sz w:val="24"/>
        </w:rPr>
        <w:tab/>
      </w:r>
      <w:r>
        <w:rPr>
          <w:rFonts w:hint="eastAsia" w:ascii="宋体" w:hAnsi="宋体" w:cs="宋体"/>
          <w:sz w:val="24"/>
        </w:rPr>
        <w:t>报价文件未密封及加写标记的，采购代理机构有权拒绝接受，由此造成的相关费用和责任由供应商自行负责。</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20.</w:t>
      </w:r>
      <w:r>
        <w:rPr>
          <w:rFonts w:hint="eastAsia" w:ascii="宋体" w:hAnsi="宋体" w:cs="宋体"/>
          <w:sz w:val="24"/>
        </w:rPr>
        <w:tab/>
      </w:r>
      <w:r>
        <w:rPr>
          <w:rFonts w:hint="eastAsia" w:ascii="宋体" w:hAnsi="宋体" w:cs="宋体"/>
          <w:sz w:val="24"/>
        </w:rPr>
        <w:t>递交报价文件的时间、地点以及截止时间</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20.1.</w:t>
      </w:r>
      <w:r>
        <w:rPr>
          <w:rFonts w:hint="eastAsia" w:ascii="宋体" w:hAnsi="宋体" w:cs="宋体"/>
          <w:sz w:val="24"/>
        </w:rPr>
        <w:tab/>
      </w:r>
      <w:r>
        <w:rPr>
          <w:rFonts w:hint="eastAsia" w:ascii="宋体" w:hAnsi="宋体" w:cs="宋体"/>
          <w:sz w:val="24"/>
        </w:rPr>
        <w:t>采购代理机构在《询价邀请函》中规定的地点和截止时间之前接收报价文件。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20.2.</w:t>
      </w:r>
      <w:r>
        <w:rPr>
          <w:rFonts w:hint="eastAsia" w:ascii="宋体" w:hAnsi="宋体" w:cs="宋体"/>
          <w:sz w:val="24"/>
        </w:rPr>
        <w:tab/>
      </w:r>
      <w:r>
        <w:rPr>
          <w:rFonts w:hint="eastAsia" w:ascii="宋体" w:hAnsi="宋体" w:cs="宋体"/>
          <w:sz w:val="24"/>
        </w:rPr>
        <w:t>采购人可以按本须知第9条规定，通过修改询价文件自行决定酌情延长递交报价文件截止期。在此情况下，采购人和供应商受原截止期制约的所有权利和义务均应延长至新的截止期。</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w:t>
      </w:r>
      <w:r>
        <w:rPr>
          <w:rFonts w:hint="eastAsia" w:ascii="宋体" w:hAnsi="宋体" w:cs="宋体"/>
          <w:sz w:val="24"/>
        </w:rPr>
        <w:tab/>
      </w:r>
      <w:r>
        <w:rPr>
          <w:rFonts w:hint="eastAsia" w:ascii="宋体" w:hAnsi="宋体" w:cs="宋体"/>
          <w:sz w:val="24"/>
        </w:rPr>
        <w:t>报价文件的修改与撤回</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21.1.</w:t>
      </w:r>
      <w:r>
        <w:rPr>
          <w:rFonts w:hint="eastAsia" w:ascii="宋体" w:hAnsi="宋体" w:cs="宋体"/>
          <w:sz w:val="24"/>
        </w:rPr>
        <w:tab/>
      </w:r>
      <w:r>
        <w:rPr>
          <w:rFonts w:hint="eastAsia" w:ascii="宋体" w:hAnsi="宋体" w:cs="宋体"/>
          <w:sz w:val="24"/>
        </w:rPr>
        <w:t>供应商在递交报价文件后，可以修改或撤回其报价文件，但供应商必须在规定的递交报价文件截止期之前将修改或撤回的书面通知递交到采购人。</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21.2.</w:t>
      </w:r>
      <w:r>
        <w:rPr>
          <w:rFonts w:hint="eastAsia" w:ascii="宋体" w:hAnsi="宋体" w:cs="宋体"/>
          <w:sz w:val="24"/>
        </w:rPr>
        <w:tab/>
      </w:r>
      <w:r>
        <w:rPr>
          <w:rFonts w:hint="eastAsia" w:ascii="宋体" w:hAnsi="宋体" w:cs="宋体"/>
          <w:sz w:val="24"/>
        </w:rPr>
        <w:t>供应商的修改或撤回通知应按本须知第19条规定编制、密封、标记和发送。</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21.3.</w:t>
      </w:r>
      <w:r>
        <w:rPr>
          <w:rFonts w:hint="eastAsia" w:ascii="宋体" w:hAnsi="宋体" w:cs="宋体"/>
          <w:sz w:val="24"/>
        </w:rPr>
        <w:tab/>
      </w:r>
      <w:r>
        <w:rPr>
          <w:rFonts w:hint="eastAsia" w:ascii="宋体" w:hAnsi="宋体" w:cs="宋体"/>
          <w:sz w:val="24"/>
        </w:rPr>
        <w:t>在递交报价文件截止期之后，供应商不得对其报价文件做任何修改。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21.4.</w:t>
      </w:r>
      <w:r>
        <w:rPr>
          <w:rFonts w:hint="eastAsia" w:ascii="宋体" w:hAnsi="宋体" w:cs="宋体"/>
          <w:sz w:val="24"/>
        </w:rPr>
        <w:tab/>
      </w:r>
      <w:r>
        <w:rPr>
          <w:rFonts w:hint="eastAsia" w:ascii="宋体" w:hAnsi="宋体" w:cs="宋体"/>
          <w:sz w:val="24"/>
        </w:rPr>
        <w:t>从递交报价文件截止期至供应商承诺的的报价有效期内，供应商不得撤回其报价文件，否则其投标保证金将按照本须知第16.6条的规定被没收。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22.</w:t>
      </w:r>
      <w:r>
        <w:rPr>
          <w:rFonts w:hint="eastAsia" w:ascii="宋体" w:hAnsi="宋体" w:cs="宋体"/>
          <w:sz w:val="24"/>
        </w:rPr>
        <w:tab/>
      </w:r>
      <w:r>
        <w:rPr>
          <w:rFonts w:hint="eastAsia" w:ascii="宋体" w:hAnsi="宋体" w:cs="宋体"/>
          <w:sz w:val="24"/>
        </w:rPr>
        <w:t>迟交的报价文件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22.1.</w:t>
      </w:r>
      <w:r>
        <w:rPr>
          <w:rFonts w:hint="eastAsia" w:ascii="宋体" w:hAnsi="宋体" w:cs="宋体"/>
          <w:sz w:val="24"/>
        </w:rPr>
        <w:tab/>
      </w:r>
      <w:r>
        <w:rPr>
          <w:rFonts w:hint="eastAsia" w:ascii="宋体" w:hAnsi="宋体" w:cs="宋体"/>
          <w:sz w:val="24"/>
        </w:rPr>
        <w:t>采购人将拒绝接收在递交报价文件截止时间后收到的报价文件。</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五、评审</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23.</w:t>
      </w:r>
      <w:r>
        <w:rPr>
          <w:rFonts w:hint="eastAsia" w:ascii="宋体" w:hAnsi="宋体" w:cs="宋体"/>
          <w:sz w:val="24"/>
        </w:rPr>
        <w:tab/>
      </w:r>
      <w:r>
        <w:rPr>
          <w:rFonts w:hint="eastAsia" w:ascii="宋体" w:hAnsi="宋体" w:cs="宋体"/>
          <w:sz w:val="24"/>
        </w:rPr>
        <w:t>询价仪式</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23.1.</w:t>
      </w:r>
      <w:r>
        <w:rPr>
          <w:rFonts w:hint="eastAsia" w:ascii="宋体" w:hAnsi="宋体" w:cs="宋体"/>
          <w:sz w:val="24"/>
        </w:rPr>
        <w:tab/>
      </w:r>
      <w:r>
        <w:rPr>
          <w:rFonts w:hint="eastAsia" w:ascii="宋体" w:hAnsi="宋体" w:cs="宋体"/>
          <w:sz w:val="24"/>
        </w:rPr>
        <w:t>采购人在《询价邀请函》中规定的日期、时间和地点组织询价仪式。供应商应派代表参加，并签名报到以证明其出席。</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23.2.</w:t>
      </w:r>
      <w:r>
        <w:rPr>
          <w:rFonts w:hint="eastAsia" w:ascii="宋体" w:hAnsi="宋体" w:cs="宋体"/>
          <w:sz w:val="24"/>
        </w:rPr>
        <w:tab/>
      </w:r>
      <w:r>
        <w:rPr>
          <w:rFonts w:hint="eastAsia" w:ascii="宋体" w:hAnsi="宋体" w:cs="宋体"/>
          <w:sz w:val="24"/>
        </w:rPr>
        <w:t>采购人派代表或监督员监督评审全过程。</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23.3.</w:t>
      </w:r>
      <w:r>
        <w:rPr>
          <w:rFonts w:hint="eastAsia" w:ascii="宋体" w:hAnsi="宋体" w:cs="宋体"/>
          <w:sz w:val="24"/>
        </w:rPr>
        <w:tab/>
      </w:r>
      <w:r>
        <w:rPr>
          <w:rFonts w:hint="eastAsia" w:ascii="宋体" w:hAnsi="宋体" w:cs="宋体"/>
          <w:sz w:val="24"/>
        </w:rPr>
        <w:t>询价仪式开始时，由监督员检查询价响应文件的密封情况。</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24.</w:t>
      </w:r>
      <w:r>
        <w:rPr>
          <w:rFonts w:hint="eastAsia" w:ascii="宋体" w:hAnsi="宋体" w:cs="宋体"/>
          <w:sz w:val="24"/>
        </w:rPr>
        <w:tab/>
      </w:r>
      <w:r>
        <w:rPr>
          <w:rFonts w:hint="eastAsia" w:ascii="宋体" w:hAnsi="宋体" w:cs="宋体"/>
          <w:sz w:val="24"/>
        </w:rPr>
        <w:t>询价小组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24.1.</w:t>
      </w:r>
      <w:r>
        <w:rPr>
          <w:rFonts w:hint="eastAsia" w:ascii="宋体" w:hAnsi="宋体" w:cs="宋体"/>
          <w:sz w:val="24"/>
        </w:rPr>
        <w:tab/>
      </w:r>
      <w:r>
        <w:rPr>
          <w:rFonts w:hint="eastAsia" w:ascii="宋体" w:hAnsi="宋体" w:cs="宋体"/>
          <w:sz w:val="24"/>
        </w:rPr>
        <w:t>采购代理机构将根据询价项目的特点组建询价小组。其成员由有关技术、经济等方面共</w:t>
      </w:r>
      <w:r>
        <w:rPr>
          <w:rFonts w:hint="eastAsia" w:ascii="宋体" w:hAnsi="宋体" w:cs="宋体"/>
          <w:sz w:val="24"/>
          <w:u w:val="single"/>
        </w:rPr>
        <w:t>三</w:t>
      </w:r>
      <w:r>
        <w:rPr>
          <w:rFonts w:hint="eastAsia" w:ascii="宋体" w:hAnsi="宋体" w:cs="宋体"/>
          <w:sz w:val="24"/>
        </w:rPr>
        <w:t>名专家组成。</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w:t>
      </w:r>
      <w:r>
        <w:rPr>
          <w:rFonts w:hint="eastAsia" w:ascii="宋体" w:hAnsi="宋体" w:cs="宋体"/>
          <w:sz w:val="24"/>
        </w:rPr>
        <w:tab/>
      </w:r>
      <w:r>
        <w:rPr>
          <w:rFonts w:hint="eastAsia" w:ascii="宋体" w:hAnsi="宋体" w:cs="宋体"/>
          <w:sz w:val="24"/>
        </w:rPr>
        <w:t>报价文件的资格性审查与符合性审查</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25.1.</w:t>
      </w:r>
      <w:r>
        <w:rPr>
          <w:rFonts w:hint="eastAsia" w:ascii="宋体" w:hAnsi="宋体" w:cs="宋体"/>
          <w:sz w:val="24"/>
        </w:rPr>
        <w:tab/>
      </w:r>
      <w:r>
        <w:rPr>
          <w:rFonts w:hint="eastAsia" w:ascii="宋体" w:hAnsi="宋体" w:cs="宋体"/>
          <w:sz w:val="24"/>
        </w:rPr>
        <w:t>询价小组根据询价文件要求对供应商进行资格性审查，包括是否按规定提交了投标保证金、是否符合询价文件的资质要求等；对供应商的报价文件进行符合性审查，包括是否完整、文件签署是否有效、是否满足询价文件的实质性要求等。只有资格性审查和符合性审查合格的报价文件才能进行后续的比较与评价，否则将会被拒绝。（询价小组决定报价文件的响应性只根据报价文件本身的内容，不寻求外部证据）。</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25.2.</w:t>
      </w:r>
      <w:r>
        <w:rPr>
          <w:rFonts w:hint="eastAsia" w:ascii="宋体" w:hAnsi="宋体" w:cs="宋体"/>
          <w:sz w:val="24"/>
        </w:rPr>
        <w:tab/>
      </w:r>
      <w:r>
        <w:rPr>
          <w:rFonts w:hint="eastAsia" w:ascii="宋体" w:hAnsi="宋体" w:cs="宋体"/>
          <w:sz w:val="24"/>
        </w:rPr>
        <w:t>报价文件中《报价汇总表》内容与报价文件中明细表内容不一致的，以《报价汇总表》为准；报价文件的大写金额和小写金额不一致的，以大写金额为准；总价金额与按单价汇总金额不一致的，以单价金额计算结果为准；单价金额小数点有明显错位的，应以总价为准，并修改单价；对不同文字文本报价文件的解释发生异议的，以中文文本为准。如果供应商不接受对其错误的更正，其报价将被拒绝。</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25.3.</w:t>
      </w:r>
      <w:r>
        <w:rPr>
          <w:rFonts w:hint="eastAsia" w:ascii="宋体" w:hAnsi="宋体" w:cs="宋体"/>
          <w:sz w:val="24"/>
        </w:rPr>
        <w:tab/>
      </w:r>
      <w:r>
        <w:rPr>
          <w:rFonts w:hint="eastAsia" w:ascii="宋体" w:hAnsi="宋体" w:cs="宋体"/>
          <w:sz w:val="24"/>
        </w:rPr>
        <w:t>对于报价文件中不构成实质性偏差的不正规、不一致或不规则，询价小组可以接受，但这种接受不能损害或影响任何供应商的相对排序。</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25.4.</w:t>
      </w:r>
      <w:r>
        <w:rPr>
          <w:rFonts w:hint="eastAsia" w:ascii="宋体" w:hAnsi="宋体" w:cs="宋体"/>
          <w:sz w:val="24"/>
        </w:rPr>
        <w:tab/>
      </w:r>
      <w:r>
        <w:rPr>
          <w:rFonts w:hint="eastAsia" w:ascii="宋体" w:hAnsi="宋体" w:cs="宋体"/>
          <w:sz w:val="24"/>
        </w:rPr>
        <w:t>询价小组要审查每份报价文件是否实质上响应了询价文件的要求。实质上响应的报价文件应该是与询价文件要求的全部条款、条件和规格相符，没有重大负偏离。</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25.5.</w:t>
      </w:r>
      <w:r>
        <w:rPr>
          <w:rFonts w:hint="eastAsia" w:ascii="宋体" w:hAnsi="宋体" w:cs="宋体"/>
          <w:sz w:val="24"/>
        </w:rPr>
        <w:tab/>
      </w:r>
      <w:r>
        <w:rPr>
          <w:rFonts w:hint="eastAsia" w:ascii="宋体" w:hAnsi="宋体" w:cs="宋体"/>
          <w:sz w:val="24"/>
        </w:rPr>
        <w:t>在递交报价文件截止时间后，供应商不得通过修正或撤消不合要求的偏离或保留从而使其报价成为实质上响应的报价。如在资格性审查、符合性审查中发现下列情况之一的，其报价文件将被视为未实质性响应询价文件，而做无效报价处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w:t>
      </w:r>
      <w:r>
        <w:rPr>
          <w:rFonts w:hint="eastAsia" w:ascii="宋体" w:hAnsi="宋体" w:cs="宋体"/>
          <w:sz w:val="24"/>
        </w:rPr>
        <w:tab/>
      </w:r>
      <w:r>
        <w:rPr>
          <w:rFonts w:hint="eastAsia" w:ascii="宋体" w:hAnsi="宋体" w:cs="宋体"/>
          <w:sz w:val="24"/>
        </w:rPr>
        <w:t>报价文件未密封的或者未按要求盖公章的(包括骑缝章)；</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w:t>
      </w:r>
      <w:r>
        <w:rPr>
          <w:rFonts w:hint="eastAsia" w:ascii="宋体" w:hAnsi="宋体" w:cs="宋体"/>
          <w:sz w:val="24"/>
        </w:rPr>
        <w:tab/>
      </w:r>
      <w:r>
        <w:rPr>
          <w:rFonts w:hint="eastAsia" w:ascii="宋体" w:hAnsi="宋体" w:cs="宋体"/>
          <w:sz w:val="24"/>
        </w:rPr>
        <w:t>供应商未按第16.1条规定提交投标保证金的；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报价文件未加盖法人或者单位公章和未有法定代表人（或负责人）或者被授权人签名的；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w:t>
      </w:r>
      <w:r>
        <w:rPr>
          <w:rFonts w:hint="eastAsia" w:ascii="宋体" w:hAnsi="宋体" w:cs="宋体"/>
          <w:sz w:val="24"/>
        </w:rPr>
        <w:tab/>
      </w:r>
      <w:r>
        <w:rPr>
          <w:rFonts w:hint="eastAsia" w:ascii="宋体" w:hAnsi="宋体" w:cs="宋体"/>
          <w:sz w:val="24"/>
        </w:rPr>
        <w:t>资格证明文件不全的；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w:t>
      </w:r>
      <w:r>
        <w:rPr>
          <w:rFonts w:hint="eastAsia" w:ascii="宋体" w:hAnsi="宋体" w:cs="宋体"/>
          <w:sz w:val="24"/>
        </w:rPr>
        <w:tab/>
      </w:r>
      <w:r>
        <w:rPr>
          <w:rFonts w:hint="eastAsia" w:ascii="宋体" w:hAnsi="宋体" w:cs="宋体"/>
          <w:sz w:val="24"/>
        </w:rPr>
        <w:t>未按询价文件规定格式填写或者字迹模糊不清的；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6)</w:t>
      </w:r>
      <w:r>
        <w:rPr>
          <w:rFonts w:hint="eastAsia" w:ascii="宋体" w:hAnsi="宋体" w:cs="宋体"/>
          <w:sz w:val="24"/>
        </w:rPr>
        <w:tab/>
      </w:r>
      <w:r>
        <w:rPr>
          <w:rFonts w:hint="eastAsia" w:ascii="宋体" w:hAnsi="宋体" w:cs="宋体"/>
          <w:sz w:val="24"/>
        </w:rPr>
        <w:t xml:space="preserve">报价文件载明的项目完成期限超过询价文件规定的期限的； </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7)</w:t>
      </w:r>
      <w:r>
        <w:rPr>
          <w:rFonts w:hint="eastAsia" w:ascii="宋体" w:hAnsi="宋体" w:cs="宋体"/>
          <w:sz w:val="24"/>
        </w:rPr>
        <w:tab/>
      </w:r>
      <w:r>
        <w:rPr>
          <w:rFonts w:hint="eastAsia" w:ascii="宋体" w:hAnsi="宋体" w:cs="宋体"/>
          <w:sz w:val="24"/>
        </w:rPr>
        <w:t>投标报价超过本项目的预算总价的；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8)</w:t>
      </w:r>
      <w:r>
        <w:rPr>
          <w:rFonts w:hint="eastAsia" w:ascii="宋体" w:hAnsi="宋体" w:cs="宋体"/>
          <w:sz w:val="24"/>
        </w:rPr>
        <w:tab/>
      </w:r>
      <w:r>
        <w:rPr>
          <w:rFonts w:hint="eastAsia" w:ascii="宋体" w:hAnsi="宋体" w:cs="宋体"/>
          <w:sz w:val="24"/>
        </w:rPr>
        <w:t>不符合关键技术要求的(即项目要求中作出专门标识并说明为关键款项的技术条款)；</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9)</w:t>
      </w:r>
      <w:r>
        <w:rPr>
          <w:rFonts w:hint="eastAsia" w:ascii="宋体" w:hAnsi="宋体" w:cs="宋体"/>
          <w:sz w:val="24"/>
        </w:rPr>
        <w:tab/>
      </w:r>
      <w:r>
        <w:rPr>
          <w:rFonts w:hint="eastAsia" w:ascii="宋体" w:hAnsi="宋体" w:cs="宋体"/>
          <w:sz w:val="24"/>
        </w:rPr>
        <w:t>报价有效期不足的；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10)</w:t>
      </w:r>
      <w:r>
        <w:rPr>
          <w:rFonts w:hint="eastAsia" w:ascii="宋体" w:hAnsi="宋体" w:cs="宋体"/>
          <w:sz w:val="24"/>
        </w:rPr>
        <w:tab/>
      </w:r>
      <w:r>
        <w:rPr>
          <w:rFonts w:hint="eastAsia" w:ascii="宋体" w:hAnsi="宋体" w:cs="宋体"/>
          <w:sz w:val="24"/>
        </w:rPr>
        <w:t>报价文件附有采购人不能接受的条件的；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11)</w:t>
      </w:r>
      <w:r>
        <w:rPr>
          <w:rFonts w:hint="eastAsia" w:ascii="宋体" w:hAnsi="宋体" w:cs="宋体"/>
          <w:sz w:val="24"/>
        </w:rPr>
        <w:tab/>
      </w:r>
      <w:r>
        <w:rPr>
          <w:rFonts w:hint="eastAsia" w:ascii="宋体" w:hAnsi="宋体" w:cs="宋体"/>
          <w:sz w:val="24"/>
        </w:rPr>
        <w:t>不符合法律、法规和询价文件中规定的其他实质性要求的。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25.6.</w:t>
      </w:r>
      <w:r>
        <w:rPr>
          <w:rFonts w:hint="eastAsia" w:ascii="宋体" w:hAnsi="宋体" w:cs="宋体"/>
          <w:sz w:val="24"/>
        </w:rPr>
        <w:tab/>
      </w:r>
      <w:r>
        <w:rPr>
          <w:rFonts w:hint="eastAsia" w:ascii="宋体" w:hAnsi="宋体" w:cs="宋体"/>
          <w:sz w:val="24"/>
        </w:rPr>
        <w:t>供应商试图对采购代理机构和采购人的评审、比较或授予合同的决定进行影响，都可能导致其报价文件被拒绝。</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26.</w:t>
      </w:r>
      <w:r>
        <w:rPr>
          <w:rFonts w:hint="eastAsia" w:ascii="宋体" w:hAnsi="宋体" w:cs="宋体"/>
          <w:sz w:val="24"/>
        </w:rPr>
        <w:tab/>
      </w:r>
      <w:r>
        <w:rPr>
          <w:rFonts w:hint="eastAsia" w:ascii="宋体" w:hAnsi="宋体" w:cs="宋体"/>
          <w:sz w:val="24"/>
        </w:rPr>
        <w:t>报价文件的澄清</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sz w:val="24"/>
        </w:rPr>
        <w:tab/>
      </w:r>
      <w:r>
        <w:rPr>
          <w:rFonts w:hint="eastAsia" w:ascii="宋体" w:hAnsi="宋体" w:cs="宋体"/>
          <w:sz w:val="24"/>
        </w:rPr>
        <w:t>在评审期间，询价小组可要求供应商对其报价文件中含义不明确、对同类问题表述不一致或有明显文字和计算错误的内容做必要的澄清，说明或者补正。供应商有责任按照采购人的通知指派专人进行答疑和澄清，但澄清、说明或者补正不得超出报价文件的范围或改变报价文件的实质性内容。供应商所作的答复均应补充以书面形式材料，并经法定代表人（或负责人）或其授权代表签署，作为报价文件的一部分，对供应商有约束力。</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26.2.</w:t>
      </w:r>
      <w:r>
        <w:rPr>
          <w:rFonts w:hint="eastAsia" w:ascii="宋体" w:hAnsi="宋体" w:cs="宋体"/>
          <w:sz w:val="24"/>
        </w:rPr>
        <w:tab/>
      </w:r>
      <w:r>
        <w:rPr>
          <w:rFonts w:hint="eastAsia" w:ascii="宋体" w:hAnsi="宋体" w:cs="宋体"/>
          <w:sz w:val="24"/>
        </w:rPr>
        <w:t>询价小组将审查供应商的报价文件是否符合询价文件的资质要求和其他实质性要求，并对报价文件进行初步评审和比较。</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27.</w:t>
      </w:r>
      <w:r>
        <w:rPr>
          <w:rFonts w:hint="eastAsia" w:ascii="宋体" w:hAnsi="宋体" w:cs="宋体"/>
          <w:sz w:val="24"/>
        </w:rPr>
        <w:tab/>
      </w:r>
      <w:r>
        <w:rPr>
          <w:rFonts w:hint="eastAsia" w:ascii="宋体" w:hAnsi="宋体" w:cs="宋体"/>
          <w:sz w:val="24"/>
        </w:rPr>
        <w:t>评审方法及成交原则</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27.1.</w:t>
      </w:r>
      <w:r>
        <w:rPr>
          <w:rFonts w:hint="eastAsia" w:ascii="宋体" w:hAnsi="宋体" w:cs="宋体"/>
          <w:sz w:val="24"/>
        </w:rPr>
        <w:tab/>
      </w:r>
      <w:r>
        <w:rPr>
          <w:rFonts w:hint="eastAsia" w:ascii="宋体" w:hAnsi="宋体" w:cs="宋体"/>
          <w:sz w:val="24"/>
        </w:rPr>
        <w:t>询价小组将按照本须知规定，只对确定为符合询价文件的资质要求且实质上响应询价文件要求的报价文件进行评价和比较。</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27.2.</w:t>
      </w:r>
      <w:r>
        <w:rPr>
          <w:rFonts w:hint="eastAsia" w:ascii="宋体" w:hAnsi="宋体" w:cs="宋体"/>
          <w:sz w:val="24"/>
        </w:rPr>
        <w:tab/>
      </w:r>
      <w:r>
        <w:rPr>
          <w:rFonts w:hint="eastAsia" w:ascii="宋体" w:hAnsi="宋体" w:cs="宋体"/>
          <w:sz w:val="24"/>
        </w:rPr>
        <w:t>评审方法：最低评标价法，即在全部满足询价文件实质性要求前提下，依据统一的价格要素评定最低报价，以提出最低报价的供应商作为成交供应商。其成交原则是“符合采购需求、质量和服务相等且报价最低”。其操作程序为：</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询价小组将对通过资格性审查和符合性审查的供应商按照其报价由低到高的顺序进行排序。</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28.</w:t>
      </w:r>
      <w:r>
        <w:rPr>
          <w:rFonts w:hint="eastAsia" w:ascii="宋体" w:hAnsi="宋体" w:cs="宋体"/>
          <w:sz w:val="24"/>
        </w:rPr>
        <w:tab/>
      </w:r>
      <w:r>
        <w:rPr>
          <w:rFonts w:hint="eastAsia" w:ascii="宋体" w:hAnsi="宋体" w:cs="宋体"/>
          <w:sz w:val="24"/>
        </w:rPr>
        <w:t>询价废除的情况</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28.1.</w:t>
      </w:r>
      <w:r>
        <w:rPr>
          <w:rFonts w:hint="eastAsia" w:ascii="宋体" w:hAnsi="宋体" w:cs="宋体"/>
          <w:sz w:val="24"/>
        </w:rPr>
        <w:tab/>
      </w:r>
      <w:r>
        <w:rPr>
          <w:rFonts w:hint="eastAsia" w:ascii="宋体" w:hAnsi="宋体" w:cs="宋体"/>
          <w:sz w:val="24"/>
        </w:rPr>
        <w:t>下列情况之一的，将作询价废除处理：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1）对询价文件作出实质性响应的供应商不足三家的；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2）出现影响采购公正的违法、违规行为的；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3）供应商的报价均超过了采购预算，采购人不能支付的；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4）因重大变故，采购任务取消的；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作废标处理后将重新组织询价，或向采购监督管理部门申请其它采购方式实施。</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29.</w:t>
      </w:r>
      <w:r>
        <w:rPr>
          <w:rFonts w:hint="eastAsia" w:ascii="宋体" w:hAnsi="宋体" w:cs="宋体"/>
          <w:sz w:val="24"/>
        </w:rPr>
        <w:tab/>
      </w:r>
      <w:r>
        <w:rPr>
          <w:rFonts w:hint="eastAsia" w:ascii="宋体" w:hAnsi="宋体" w:cs="宋体"/>
          <w:sz w:val="24"/>
        </w:rPr>
        <w:t>评审注意事项</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29.1.</w:t>
      </w:r>
      <w:r>
        <w:rPr>
          <w:rFonts w:hint="eastAsia" w:ascii="宋体" w:hAnsi="宋体" w:cs="宋体"/>
          <w:sz w:val="24"/>
        </w:rPr>
        <w:tab/>
      </w:r>
      <w:r>
        <w:rPr>
          <w:rFonts w:hint="eastAsia" w:ascii="宋体" w:hAnsi="宋体" w:cs="宋体"/>
          <w:sz w:val="24"/>
        </w:rPr>
        <w:t>评审是询价工作的重要环节，评审工作在询价小组内独立进行。询价小组将公正、平等地对待所有供应商。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29.2.</w:t>
      </w:r>
      <w:r>
        <w:rPr>
          <w:rFonts w:hint="eastAsia" w:ascii="宋体" w:hAnsi="宋体" w:cs="宋体"/>
          <w:sz w:val="24"/>
        </w:rPr>
        <w:tab/>
      </w:r>
      <w:r>
        <w:rPr>
          <w:rFonts w:hint="eastAsia" w:ascii="宋体" w:hAnsi="宋体" w:cs="宋体"/>
          <w:sz w:val="24"/>
        </w:rPr>
        <w:t>除询价小组主动要求询标外，从开标后至授予《成交通知书》期间，任何供应商均不得就与其报价有关的任何问题与采购代理机构及询价小组联系。如果供应商希望递交其他资料给采购人和询价小组以提醒采购人和询价小组注意，则应以书面形式提交。</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29.3.</w:t>
      </w:r>
      <w:r>
        <w:rPr>
          <w:rFonts w:hint="eastAsia" w:ascii="宋体" w:hAnsi="宋体" w:cs="宋体"/>
          <w:sz w:val="24"/>
        </w:rPr>
        <w:tab/>
      </w:r>
      <w:r>
        <w:rPr>
          <w:rFonts w:hint="eastAsia" w:ascii="宋体" w:hAnsi="宋体" w:cs="宋体"/>
          <w:sz w:val="24"/>
        </w:rPr>
        <w:t>除本须知第26条的规定外，从开标之日起为保证定标的公正性，在评审过程中，评委不得与供应商私下交换意见。在询价工作结束后，询价小组成员和参与评审的有关工作人员不得透露对报价文件的评审和比较以及与评审有关的其他情况。</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29.4.</w:t>
      </w:r>
      <w:r>
        <w:rPr>
          <w:rFonts w:hint="eastAsia" w:ascii="宋体" w:hAnsi="宋体" w:cs="宋体"/>
          <w:sz w:val="24"/>
        </w:rPr>
        <w:tab/>
      </w:r>
      <w:r>
        <w:rPr>
          <w:rFonts w:hint="eastAsia" w:ascii="宋体" w:hAnsi="宋体" w:cs="宋体"/>
          <w:sz w:val="24"/>
        </w:rPr>
        <w:t>询价后，报价文件概不退还。</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30.</w:t>
      </w:r>
      <w:r>
        <w:rPr>
          <w:rFonts w:hint="eastAsia" w:ascii="宋体" w:hAnsi="宋体" w:cs="宋体"/>
          <w:sz w:val="24"/>
        </w:rPr>
        <w:tab/>
      </w:r>
      <w:r>
        <w:rPr>
          <w:rFonts w:hint="eastAsia" w:ascii="宋体" w:hAnsi="宋体" w:cs="宋体"/>
          <w:sz w:val="24"/>
        </w:rPr>
        <w:t>拒绝所有报价文件的权力</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30.1.</w:t>
      </w:r>
      <w:r>
        <w:rPr>
          <w:rFonts w:hint="eastAsia" w:ascii="宋体" w:hAnsi="宋体" w:cs="宋体"/>
          <w:sz w:val="24"/>
        </w:rPr>
        <w:tab/>
      </w:r>
      <w:r>
        <w:rPr>
          <w:rFonts w:hint="eastAsia" w:ascii="宋体" w:hAnsi="宋体" w:cs="宋体"/>
          <w:sz w:val="24"/>
        </w:rPr>
        <w:t>询价小组经评审，认为所有资料都不符合询价文件要求的，可以否决所有报价资料。</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w:t>
      </w:r>
      <w:r>
        <w:rPr>
          <w:rFonts w:hint="eastAsia" w:ascii="宋体" w:hAnsi="宋体" w:cs="宋体"/>
          <w:sz w:val="24"/>
        </w:rPr>
        <w:tab/>
      </w:r>
      <w:r>
        <w:rPr>
          <w:rFonts w:hint="eastAsia" w:ascii="宋体" w:hAnsi="宋体" w:cs="宋体"/>
          <w:sz w:val="24"/>
        </w:rPr>
        <w:t>成交通知书</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31.1.</w:t>
      </w:r>
      <w:r>
        <w:rPr>
          <w:rFonts w:hint="eastAsia" w:ascii="宋体" w:hAnsi="宋体" w:cs="宋体"/>
          <w:sz w:val="24"/>
        </w:rPr>
        <w:tab/>
      </w:r>
      <w:r>
        <w:rPr>
          <w:rFonts w:hint="eastAsia" w:ascii="宋体" w:hAnsi="宋体" w:cs="宋体"/>
          <w:sz w:val="24"/>
        </w:rPr>
        <w:t>发布成交结果公示期满后，采购人向成交人发出成交通知书。</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31.2.</w:t>
      </w:r>
      <w:r>
        <w:rPr>
          <w:rFonts w:hint="eastAsia" w:ascii="宋体" w:hAnsi="宋体" w:cs="宋体"/>
          <w:sz w:val="24"/>
        </w:rPr>
        <w:tab/>
      </w:r>
      <w:r>
        <w:rPr>
          <w:rFonts w:hint="eastAsia" w:ascii="宋体" w:hAnsi="宋体" w:cs="宋体"/>
          <w:sz w:val="24"/>
        </w:rPr>
        <w:t>成交通知书是合同的一个组成部分。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31.3.</w:t>
      </w:r>
      <w:r>
        <w:rPr>
          <w:rFonts w:hint="eastAsia" w:ascii="宋体" w:hAnsi="宋体" w:cs="宋体"/>
          <w:sz w:val="24"/>
        </w:rPr>
        <w:tab/>
      </w:r>
      <w:r>
        <w:rPr>
          <w:rFonts w:hint="eastAsia" w:ascii="宋体" w:hAnsi="宋体" w:cs="宋体"/>
          <w:sz w:val="24"/>
        </w:rPr>
        <w:t>出现下列情形之一，采购人将撤消成交通知书。</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1）提供虚假材料、以他人名义投标或者以其它方式弄虚作假谋取成交的；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2）采取不正当手段诋毁、排挤其它供应商而谋取成交的；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3）与采购人、其它供应商或者采购代理机构恶意串通谋取成交的；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4）通过向采购人行贿或者提供其它不正当利益谋取成交的；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5）在采购过程中与采购人进行协商谈判的；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6）成交后无正当理由不与采购人订立合同的；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31.4.</w:t>
      </w:r>
      <w:r>
        <w:rPr>
          <w:rFonts w:hint="eastAsia" w:ascii="宋体" w:hAnsi="宋体" w:cs="宋体"/>
          <w:sz w:val="24"/>
        </w:rPr>
        <w:tab/>
      </w:r>
      <w:r>
        <w:rPr>
          <w:rFonts w:hint="eastAsia" w:ascii="宋体" w:hAnsi="宋体" w:cs="宋体"/>
          <w:sz w:val="24"/>
        </w:rPr>
        <w:t>如果成交通知书被撤消之后，则视情况进行如下处理：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1）采购人将重新组织招标；</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2）与排位在该成交人之后第一位的候选成交人签订采购合同；</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3）以其他采购方式进行采购。</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31.5.</w:t>
      </w:r>
      <w:r>
        <w:rPr>
          <w:rFonts w:hint="eastAsia" w:ascii="宋体" w:hAnsi="宋体" w:cs="宋体"/>
          <w:sz w:val="24"/>
        </w:rPr>
        <w:tab/>
      </w:r>
      <w:r>
        <w:rPr>
          <w:rFonts w:hint="eastAsia" w:ascii="宋体" w:hAnsi="宋体" w:cs="宋体"/>
          <w:sz w:val="24"/>
        </w:rPr>
        <w:t>投标人有下列情形之一的，属于虚假、恶意质疑，采购人有权驳回质疑书而不予签收，并依法追究法律责任：</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 xml:space="preserve">     1）一年内三次以上质疑或投诉均查无实据的；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 xml:space="preserve">     2）捏造事实或者提供虚假质疑材料的。</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六、授予合同</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32.</w:t>
      </w:r>
      <w:r>
        <w:rPr>
          <w:rFonts w:hint="eastAsia" w:ascii="宋体" w:hAnsi="宋体" w:cs="宋体"/>
          <w:sz w:val="24"/>
        </w:rPr>
        <w:tab/>
      </w:r>
      <w:r>
        <w:rPr>
          <w:rFonts w:hint="eastAsia" w:ascii="宋体" w:hAnsi="宋体" w:cs="宋体"/>
          <w:sz w:val="24"/>
        </w:rPr>
        <w:t>签订合同</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32.1.</w:t>
      </w:r>
      <w:r>
        <w:rPr>
          <w:rFonts w:hint="eastAsia" w:ascii="宋体" w:hAnsi="宋体" w:cs="宋体"/>
          <w:sz w:val="24"/>
        </w:rPr>
        <w:tab/>
      </w:r>
      <w:r>
        <w:rPr>
          <w:rFonts w:hint="eastAsia" w:ascii="宋体" w:hAnsi="宋体" w:cs="宋体"/>
          <w:sz w:val="24"/>
        </w:rPr>
        <w:t>成交供应商应在《成交通知书》发出后七（7）日内与采购人签订合同。</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32.2.</w:t>
      </w:r>
      <w:r>
        <w:rPr>
          <w:rFonts w:hint="eastAsia" w:ascii="宋体" w:hAnsi="宋体" w:cs="宋体"/>
          <w:sz w:val="24"/>
        </w:rPr>
        <w:tab/>
      </w:r>
      <w:r>
        <w:rPr>
          <w:rFonts w:hint="eastAsia" w:ascii="宋体" w:hAnsi="宋体" w:cs="宋体"/>
          <w:sz w:val="24"/>
        </w:rPr>
        <w:t>询价文件、成交供应商的报价文件及其澄清文件等，均为签订合同的依据。</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32.3.</w:t>
      </w:r>
      <w:r>
        <w:rPr>
          <w:rFonts w:hint="eastAsia" w:ascii="宋体" w:hAnsi="宋体" w:cs="宋体"/>
          <w:sz w:val="24"/>
        </w:rPr>
        <w:tab/>
      </w:r>
      <w:r>
        <w:rPr>
          <w:rFonts w:hint="eastAsia" w:ascii="宋体" w:hAnsi="宋体" w:cs="宋体"/>
          <w:sz w:val="24"/>
        </w:rPr>
        <w:t>采购合同履行过程中，采购人需追加与合同标的相同的货物、工程或者服务的，在不改变单价等合同条款的前提下，可以与供应商签订补充合同，但所有补充合同的采购金额不得超过原合同总金额的百分之十（10%）。</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33.</w:t>
      </w:r>
      <w:r>
        <w:rPr>
          <w:rFonts w:hint="eastAsia" w:ascii="宋体" w:hAnsi="宋体" w:cs="宋体"/>
          <w:sz w:val="24"/>
        </w:rPr>
        <w:tab/>
      </w:r>
      <w:r>
        <w:rPr>
          <w:rFonts w:hint="eastAsia" w:ascii="宋体" w:hAnsi="宋体" w:cs="宋体"/>
          <w:sz w:val="24"/>
        </w:rPr>
        <w:t>履约保证金</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33.1.</w:t>
      </w:r>
      <w:r>
        <w:rPr>
          <w:rFonts w:hint="eastAsia" w:ascii="宋体" w:hAnsi="宋体" w:cs="宋体"/>
          <w:sz w:val="24"/>
        </w:rPr>
        <w:tab/>
      </w:r>
      <w:r>
        <w:rPr>
          <w:rFonts w:hint="eastAsia" w:ascii="宋体" w:hAnsi="宋体" w:cs="宋体"/>
          <w:sz w:val="24"/>
        </w:rPr>
        <w:t>成交供应商应在《成交通知书》发出后五（5）日内，按照《前附表》规定的履约保证金金额采用转账形式向采购人提交履约保证金。履约保证金待项目验收合格后，一次性退还。（若在询价文件对履约保证金的缴纳金额和退还方式另有约定的，以约定为准。）</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33.2.</w:t>
      </w:r>
      <w:r>
        <w:rPr>
          <w:rFonts w:hint="eastAsia" w:ascii="宋体" w:hAnsi="宋体" w:cs="宋体"/>
          <w:sz w:val="24"/>
        </w:rPr>
        <w:tab/>
      </w:r>
      <w:r>
        <w:rPr>
          <w:rFonts w:hint="eastAsia" w:ascii="宋体" w:hAnsi="宋体" w:cs="宋体"/>
          <w:sz w:val="24"/>
        </w:rPr>
        <w:t>如果成交供应商签订合同后没有按规定提交履约保证金，合同自动失效，采购人将撤消成交通知书，并没收其投标保证金。在此情况下，采购人将重新组织询价或按其他方式进行采购。</w:t>
      </w:r>
    </w:p>
    <w:p>
      <w:pPr>
        <w:shd w:val="clear" w:color="auto" w:fill="FFFFFF"/>
        <w:spacing w:line="520" w:lineRule="exact"/>
        <w:ind w:firstLine="480" w:firstLineChars="200"/>
        <w:rPr>
          <w:rFonts w:ascii="宋体" w:hAnsi="宋体" w:cs="宋体"/>
          <w:sz w:val="24"/>
        </w:rPr>
      </w:pPr>
      <w:r>
        <w:rPr>
          <w:rFonts w:hint="eastAsia" w:ascii="宋体" w:hAnsi="宋体" w:cs="宋体"/>
          <w:sz w:val="24"/>
        </w:rPr>
        <w:t>33.3.</w:t>
      </w:r>
      <w:r>
        <w:rPr>
          <w:rFonts w:hint="eastAsia" w:ascii="宋体" w:hAnsi="宋体" w:cs="宋体"/>
          <w:sz w:val="24"/>
        </w:rPr>
        <w:tab/>
      </w:r>
      <w:r>
        <w:rPr>
          <w:rFonts w:hint="eastAsia" w:ascii="宋体" w:hAnsi="宋体" w:cs="宋体"/>
          <w:sz w:val="24"/>
        </w:rPr>
        <w:t xml:space="preserve">  履约保证金退回：在项目验收合格后三十（30）天内并经采购人书面同意后以无息退还。</w:t>
      </w:r>
    </w:p>
    <w:p>
      <w:pPr>
        <w:pStyle w:val="3"/>
        <w:jc w:val="center"/>
      </w:pPr>
      <w:bookmarkStart w:id="2" w:name="_Toc28391"/>
      <w:r>
        <w:rPr>
          <w:rFonts w:hint="eastAsia"/>
          <w:sz w:val="36"/>
          <w:szCs w:val="36"/>
        </w:rPr>
        <w:t xml:space="preserve">第三章  </w:t>
      </w:r>
      <w:bookmarkEnd w:id="2"/>
      <w:r>
        <w:rPr>
          <w:rFonts w:hint="eastAsia"/>
          <w:sz w:val="36"/>
          <w:szCs w:val="36"/>
        </w:rPr>
        <w:t>合同格式</w:t>
      </w:r>
    </w:p>
    <w:p>
      <w:pPr>
        <w:spacing w:line="400" w:lineRule="exact"/>
        <w:ind w:firstLine="1575" w:firstLineChars="750"/>
        <w:rPr>
          <w:rFonts w:ascii="宋体" w:hAnsi="宋体"/>
          <w:b/>
        </w:rPr>
      </w:pPr>
      <w:r>
        <w:rPr>
          <w:rFonts w:hint="eastAsia" w:ascii="宋体" w:hAnsi="宋体"/>
          <w:b/>
        </w:rPr>
        <w:t xml:space="preserve"> </w:t>
      </w:r>
      <w:r>
        <w:rPr>
          <w:rFonts w:hint="eastAsia" w:ascii="宋体" w:hAnsi="宋体"/>
          <w:b/>
          <w:bCs/>
          <w:u w:val="single"/>
        </w:rPr>
        <w:t xml:space="preserve">                      </w:t>
      </w:r>
      <w:r>
        <w:rPr>
          <w:rFonts w:hint="eastAsia" w:ascii="宋体" w:hAnsi="宋体"/>
          <w:b/>
          <w:bCs/>
        </w:rPr>
        <w:t>采购合同（服务类合同参考范本）</w:t>
      </w:r>
    </w:p>
    <w:p>
      <w:pPr>
        <w:spacing w:before="120" w:after="120" w:line="380" w:lineRule="exact"/>
        <w:rPr>
          <w:rFonts w:ascii="宋体" w:hAnsi="宋体"/>
          <w:sz w:val="22"/>
          <w:szCs w:val="28"/>
        </w:rPr>
      </w:pPr>
      <w:r>
        <w:rPr>
          <w:rFonts w:hint="eastAsia" w:ascii="宋体" w:hAnsi="宋体"/>
          <w:sz w:val="22"/>
          <w:szCs w:val="28"/>
        </w:rPr>
        <w:t>甲方：</w:t>
      </w:r>
      <w:r>
        <w:rPr>
          <w:rFonts w:ascii="宋体" w:hAnsi="宋体"/>
          <w:sz w:val="22"/>
          <w:szCs w:val="28"/>
          <w:u w:val="single"/>
        </w:rPr>
        <w:t xml:space="preserve">                                    </w:t>
      </w:r>
      <w:r>
        <w:rPr>
          <w:rFonts w:hint="eastAsia" w:ascii="宋体" w:hAnsi="宋体"/>
          <w:sz w:val="22"/>
          <w:szCs w:val="28"/>
        </w:rPr>
        <w:t>，以下简称甲方</w:t>
      </w:r>
    </w:p>
    <w:p>
      <w:pPr>
        <w:spacing w:after="120" w:line="380" w:lineRule="exact"/>
        <w:rPr>
          <w:rFonts w:ascii="宋体" w:hAnsi="宋体"/>
          <w:sz w:val="22"/>
          <w:szCs w:val="28"/>
        </w:rPr>
      </w:pPr>
      <w:r>
        <w:rPr>
          <w:rFonts w:hint="eastAsia" w:ascii="宋体" w:hAnsi="宋体"/>
          <w:sz w:val="22"/>
          <w:szCs w:val="28"/>
        </w:rPr>
        <w:t>乙方：</w:t>
      </w:r>
      <w:r>
        <w:rPr>
          <w:rFonts w:ascii="宋体" w:hAnsi="宋体"/>
          <w:sz w:val="22"/>
          <w:szCs w:val="28"/>
          <w:u w:val="single"/>
        </w:rPr>
        <w:t xml:space="preserve">                                    </w:t>
      </w:r>
      <w:r>
        <w:rPr>
          <w:rFonts w:hint="eastAsia" w:ascii="宋体" w:hAnsi="宋体"/>
          <w:sz w:val="22"/>
          <w:szCs w:val="28"/>
        </w:rPr>
        <w:t>，以下简称乙方</w:t>
      </w:r>
    </w:p>
    <w:p>
      <w:pPr>
        <w:pStyle w:val="20"/>
        <w:spacing w:line="380" w:lineRule="exact"/>
        <w:ind w:firstLine="440" w:firstLineChars="200"/>
        <w:rPr>
          <w:rFonts w:hAnsi="宋体"/>
          <w:sz w:val="22"/>
          <w:szCs w:val="21"/>
        </w:rPr>
      </w:pPr>
      <w:r>
        <w:rPr>
          <w:rFonts w:hint="eastAsia" w:hAnsi="宋体"/>
          <w:bCs/>
          <w:sz w:val="22"/>
          <w:szCs w:val="21"/>
        </w:rPr>
        <w:t>甲、乙双方根据</w:t>
      </w:r>
      <w:r>
        <w:rPr>
          <w:rFonts w:hint="eastAsia" w:hAnsi="宋体"/>
          <w:bCs/>
          <w:sz w:val="22"/>
          <w:szCs w:val="21"/>
          <w:u w:val="single"/>
        </w:rPr>
        <w:t xml:space="preserve">      </w:t>
      </w:r>
      <w:r>
        <w:rPr>
          <w:rFonts w:hint="eastAsia" w:hAnsi="宋体"/>
          <w:bCs/>
          <w:sz w:val="22"/>
          <w:szCs w:val="21"/>
        </w:rPr>
        <w:t>年</w:t>
      </w:r>
      <w:r>
        <w:rPr>
          <w:rFonts w:hint="eastAsia" w:hAnsi="宋体"/>
          <w:bCs/>
          <w:sz w:val="22"/>
          <w:szCs w:val="21"/>
          <w:u w:val="single"/>
        </w:rPr>
        <w:t xml:space="preserve">      </w:t>
      </w:r>
      <w:r>
        <w:rPr>
          <w:rFonts w:hint="eastAsia" w:hAnsi="宋体"/>
          <w:bCs/>
          <w:sz w:val="22"/>
          <w:szCs w:val="21"/>
        </w:rPr>
        <w:t>月</w:t>
      </w:r>
      <w:r>
        <w:rPr>
          <w:rFonts w:hint="eastAsia" w:hAnsi="宋体"/>
          <w:bCs/>
          <w:sz w:val="22"/>
          <w:szCs w:val="21"/>
          <w:u w:val="single"/>
        </w:rPr>
        <w:t xml:space="preserve">      </w:t>
      </w:r>
      <w:r>
        <w:rPr>
          <w:rFonts w:hint="eastAsia" w:hAnsi="宋体"/>
          <w:bCs/>
          <w:sz w:val="22"/>
          <w:szCs w:val="21"/>
        </w:rPr>
        <w:t>日</w:t>
      </w:r>
      <w:r>
        <w:rPr>
          <w:rFonts w:hint="eastAsia" w:hAnsi="宋体"/>
          <w:bCs/>
          <w:sz w:val="22"/>
          <w:szCs w:val="21"/>
          <w:u w:val="single"/>
        </w:rPr>
        <w:t xml:space="preserve">          </w:t>
      </w:r>
      <w:r>
        <w:rPr>
          <w:rFonts w:hint="eastAsia" w:hAnsi="宋体"/>
          <w:bCs/>
          <w:sz w:val="22"/>
          <w:szCs w:val="21"/>
        </w:rPr>
        <w:t>项目询价结果和有关询价文件的要求、报价文件的承诺，</w:t>
      </w:r>
      <w:r>
        <w:rPr>
          <w:rFonts w:hint="eastAsia" w:hAnsi="宋体"/>
          <w:sz w:val="22"/>
          <w:szCs w:val="21"/>
        </w:rPr>
        <w:t>依照《中华人民共和国合同法》及有关法律、法规，遵循平等、自愿、公平和诚实信用的原则，</w:t>
      </w:r>
      <w:r>
        <w:rPr>
          <w:rFonts w:hAnsi="宋体"/>
          <w:sz w:val="22"/>
          <w:szCs w:val="21"/>
        </w:rPr>
        <w:t>双方</w:t>
      </w:r>
      <w:r>
        <w:rPr>
          <w:rFonts w:hint="eastAsia" w:hAnsi="宋体"/>
          <w:sz w:val="22"/>
          <w:szCs w:val="21"/>
        </w:rPr>
        <w:t>就本采购事项</w:t>
      </w:r>
      <w:r>
        <w:rPr>
          <w:rFonts w:hAnsi="宋体"/>
          <w:sz w:val="22"/>
          <w:szCs w:val="21"/>
        </w:rPr>
        <w:t>协商一致</w:t>
      </w:r>
      <w:r>
        <w:rPr>
          <w:rFonts w:hint="eastAsia" w:hAnsi="宋体"/>
          <w:bCs/>
          <w:sz w:val="22"/>
          <w:szCs w:val="21"/>
        </w:rPr>
        <w:t>经双方协商一致，订立以下合同：</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第一条  服务项目概况</w:t>
      </w:r>
    </w:p>
    <w:p>
      <w:pPr>
        <w:pStyle w:val="30"/>
        <w:spacing w:line="380" w:lineRule="exact"/>
        <w:ind w:left="178" w:leftChars="85" w:firstLine="378" w:firstLineChars="172"/>
        <w:rPr>
          <w:rFonts w:ascii="宋体" w:hAnsi="宋体"/>
          <w:sz w:val="18"/>
          <w:szCs w:val="18"/>
        </w:rPr>
      </w:pPr>
      <w:r>
        <w:rPr>
          <w:rFonts w:hint="eastAsia" w:ascii="宋体" w:hAnsi="宋体"/>
          <w:sz w:val="22"/>
          <w:szCs w:val="28"/>
        </w:rPr>
        <w:t>服务项目名称：</w:t>
      </w:r>
      <w:r>
        <w:rPr>
          <w:rFonts w:hint="eastAsia" w:ascii="宋体" w:hAnsi="宋体"/>
          <w:bCs/>
          <w:sz w:val="18"/>
          <w:szCs w:val="18"/>
          <w:u w:val="single"/>
        </w:rPr>
        <w:t xml:space="preserve">                                     </w:t>
      </w:r>
    </w:p>
    <w:p>
      <w:pPr>
        <w:pStyle w:val="30"/>
        <w:spacing w:line="380" w:lineRule="exact"/>
        <w:ind w:left="178" w:leftChars="85" w:firstLine="378" w:firstLineChars="172"/>
        <w:rPr>
          <w:rFonts w:ascii="宋体" w:hAnsi="宋体"/>
          <w:sz w:val="18"/>
          <w:szCs w:val="18"/>
        </w:rPr>
      </w:pPr>
      <w:r>
        <w:rPr>
          <w:rFonts w:hint="eastAsia" w:ascii="宋体" w:hAnsi="宋体"/>
          <w:sz w:val="22"/>
          <w:szCs w:val="28"/>
        </w:rPr>
        <w:t>服务项目地点：</w:t>
      </w:r>
      <w:r>
        <w:rPr>
          <w:rFonts w:hint="eastAsia" w:ascii="宋体" w:hAnsi="宋体"/>
          <w:bCs/>
          <w:sz w:val="18"/>
          <w:szCs w:val="18"/>
          <w:u w:val="single"/>
        </w:rPr>
        <w:t xml:space="preserve">                                     </w:t>
      </w:r>
    </w:p>
    <w:p>
      <w:pPr>
        <w:pStyle w:val="30"/>
        <w:spacing w:line="380" w:lineRule="exact"/>
        <w:ind w:left="178" w:leftChars="85" w:firstLine="378" w:firstLineChars="172"/>
        <w:rPr>
          <w:rFonts w:ascii="宋体" w:hAnsi="宋体"/>
          <w:sz w:val="22"/>
          <w:szCs w:val="28"/>
          <w:u w:val="single"/>
        </w:rPr>
      </w:pPr>
      <w:r>
        <w:rPr>
          <w:rFonts w:hint="eastAsia" w:ascii="宋体" w:hAnsi="宋体"/>
          <w:sz w:val="22"/>
          <w:szCs w:val="28"/>
        </w:rPr>
        <w:t>服务项目内容：</w:t>
      </w:r>
      <w:r>
        <w:rPr>
          <w:rFonts w:hint="eastAsia" w:ascii="宋体" w:hAnsi="宋体"/>
          <w:sz w:val="22"/>
          <w:szCs w:val="28"/>
          <w:u w:val="single"/>
        </w:rPr>
        <w:t xml:space="preserve">                            </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第二条  服务期</w:t>
      </w:r>
    </w:p>
    <w:p>
      <w:pPr>
        <w:spacing w:before="120" w:after="120" w:line="380" w:lineRule="exact"/>
        <w:ind w:left="360" w:firstLine="187" w:firstLineChars="85"/>
        <w:rPr>
          <w:rFonts w:ascii="宋体" w:hAnsi="宋体"/>
          <w:sz w:val="22"/>
          <w:szCs w:val="28"/>
        </w:rPr>
      </w:pPr>
      <w:r>
        <w:rPr>
          <w:rFonts w:hint="eastAsia" w:ascii="宋体" w:hAnsi="宋体"/>
          <w:sz w:val="22"/>
          <w:szCs w:val="28"/>
        </w:rPr>
        <w:t>起始日期：</w:t>
      </w:r>
      <w:r>
        <w:rPr>
          <w:rFonts w:hint="eastAsia" w:ascii="宋体" w:hAnsi="宋体"/>
          <w:sz w:val="22"/>
          <w:szCs w:val="28"/>
          <w:u w:val="single"/>
        </w:rPr>
        <w:t xml:space="preserve">  </w:t>
      </w:r>
      <w:r>
        <w:rPr>
          <w:rFonts w:hint="eastAsia" w:ascii="宋体" w:hAnsi="宋体"/>
          <w:sz w:val="22"/>
          <w:szCs w:val="28"/>
        </w:rPr>
        <w:t>年</w:t>
      </w:r>
      <w:r>
        <w:rPr>
          <w:rFonts w:hint="eastAsia" w:ascii="宋体" w:hAnsi="宋体"/>
          <w:sz w:val="22"/>
          <w:szCs w:val="28"/>
          <w:u w:val="single"/>
        </w:rPr>
        <w:t xml:space="preserve">   </w:t>
      </w:r>
      <w:r>
        <w:rPr>
          <w:rFonts w:hint="eastAsia" w:ascii="宋体" w:hAnsi="宋体"/>
          <w:sz w:val="22"/>
          <w:szCs w:val="28"/>
        </w:rPr>
        <w:t>月</w:t>
      </w:r>
      <w:r>
        <w:rPr>
          <w:rFonts w:hint="eastAsia" w:ascii="宋体" w:hAnsi="宋体"/>
          <w:sz w:val="22"/>
          <w:szCs w:val="28"/>
          <w:u w:val="single"/>
        </w:rPr>
        <w:t xml:space="preserve">   </w:t>
      </w:r>
      <w:r>
        <w:rPr>
          <w:rFonts w:hint="eastAsia" w:ascii="宋体" w:hAnsi="宋体"/>
          <w:sz w:val="22"/>
          <w:szCs w:val="28"/>
        </w:rPr>
        <w:t>日，终止日期：</w:t>
      </w:r>
      <w:r>
        <w:rPr>
          <w:rFonts w:hint="eastAsia" w:ascii="宋体" w:hAnsi="宋体"/>
          <w:sz w:val="22"/>
          <w:szCs w:val="28"/>
          <w:u w:val="single"/>
        </w:rPr>
        <w:t xml:space="preserve">  </w:t>
      </w:r>
      <w:r>
        <w:rPr>
          <w:rFonts w:hint="eastAsia" w:ascii="宋体" w:hAnsi="宋体"/>
          <w:sz w:val="22"/>
          <w:szCs w:val="28"/>
        </w:rPr>
        <w:t>年</w:t>
      </w:r>
      <w:r>
        <w:rPr>
          <w:rFonts w:hint="eastAsia" w:ascii="宋体" w:hAnsi="宋体"/>
          <w:sz w:val="22"/>
          <w:szCs w:val="28"/>
          <w:u w:val="single"/>
        </w:rPr>
        <w:t xml:space="preserve">   </w:t>
      </w:r>
      <w:r>
        <w:rPr>
          <w:rFonts w:hint="eastAsia" w:ascii="宋体" w:hAnsi="宋体"/>
          <w:sz w:val="22"/>
          <w:szCs w:val="28"/>
        </w:rPr>
        <w:t>月</w:t>
      </w:r>
      <w:r>
        <w:rPr>
          <w:rFonts w:hint="eastAsia" w:ascii="宋体" w:hAnsi="宋体"/>
          <w:sz w:val="22"/>
          <w:szCs w:val="28"/>
          <w:u w:val="single"/>
        </w:rPr>
        <w:t xml:space="preserve">   </w:t>
      </w:r>
      <w:r>
        <w:rPr>
          <w:rFonts w:hint="eastAsia" w:ascii="宋体" w:hAnsi="宋体"/>
          <w:sz w:val="22"/>
          <w:szCs w:val="28"/>
        </w:rPr>
        <w:t>日。</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第三条  成交金额、合同金额</w:t>
      </w:r>
    </w:p>
    <w:p>
      <w:pPr>
        <w:keepLines/>
        <w:widowControl/>
        <w:tabs>
          <w:tab w:val="left" w:pos="1004"/>
        </w:tabs>
        <w:spacing w:line="380" w:lineRule="exact"/>
        <w:ind w:firstLine="565" w:firstLineChars="257"/>
        <w:rPr>
          <w:rFonts w:ascii="宋体" w:hAnsi="宋体"/>
          <w:bCs/>
          <w:sz w:val="22"/>
          <w:szCs w:val="28"/>
        </w:rPr>
      </w:pPr>
      <w:r>
        <w:rPr>
          <w:rFonts w:hint="eastAsia" w:ascii="宋体" w:hAnsi="宋体"/>
          <w:bCs/>
          <w:sz w:val="22"/>
          <w:szCs w:val="28"/>
        </w:rPr>
        <w:t>1、成交金额：</w:t>
      </w:r>
      <w:r>
        <w:rPr>
          <w:rFonts w:hint="eastAsia" w:ascii="宋体" w:hAnsi="宋体"/>
          <w:bCs/>
          <w:sz w:val="22"/>
          <w:szCs w:val="28"/>
          <w:u w:val="single"/>
        </w:rPr>
        <w:t xml:space="preserve">（大写、小写）                               </w:t>
      </w:r>
    </w:p>
    <w:p>
      <w:pPr>
        <w:keepLines/>
        <w:widowControl/>
        <w:tabs>
          <w:tab w:val="left" w:pos="1004"/>
        </w:tabs>
        <w:spacing w:line="380" w:lineRule="exact"/>
        <w:ind w:firstLine="565" w:firstLineChars="257"/>
        <w:rPr>
          <w:rFonts w:ascii="宋体" w:hAnsi="宋体"/>
          <w:bCs/>
          <w:sz w:val="22"/>
          <w:szCs w:val="28"/>
          <w:u w:val="single"/>
        </w:rPr>
      </w:pPr>
      <w:r>
        <w:rPr>
          <w:rFonts w:hint="eastAsia" w:ascii="宋体" w:hAnsi="宋体"/>
          <w:bCs/>
          <w:sz w:val="22"/>
          <w:szCs w:val="28"/>
        </w:rPr>
        <w:t>2、合同金额：</w:t>
      </w:r>
      <w:r>
        <w:rPr>
          <w:rFonts w:hint="eastAsia" w:ascii="宋体" w:hAnsi="宋体"/>
          <w:bCs/>
          <w:sz w:val="22"/>
          <w:szCs w:val="28"/>
          <w:u w:val="single"/>
        </w:rPr>
        <w:t xml:space="preserve">（大写、小写）                               </w:t>
      </w:r>
    </w:p>
    <w:p>
      <w:pPr>
        <w:keepLines/>
        <w:widowControl/>
        <w:tabs>
          <w:tab w:val="left" w:pos="360"/>
        </w:tabs>
        <w:spacing w:line="380" w:lineRule="exact"/>
        <w:ind w:firstLine="565" w:firstLineChars="257"/>
        <w:rPr>
          <w:rFonts w:ascii="宋体" w:hAnsi="宋体"/>
          <w:sz w:val="22"/>
          <w:szCs w:val="28"/>
        </w:rPr>
      </w:pPr>
      <w:r>
        <w:rPr>
          <w:rFonts w:hint="eastAsia" w:ascii="宋体" w:hAnsi="宋体"/>
          <w:sz w:val="22"/>
          <w:szCs w:val="28"/>
        </w:rPr>
        <w:t>合同价格应为包括完成本项目的人力成本、设备成本、管理费、利润、税金等费用在内的全部费用。甲方不再另付任何费用。</w:t>
      </w:r>
    </w:p>
    <w:p>
      <w:pPr>
        <w:keepLines/>
        <w:widowControl/>
        <w:tabs>
          <w:tab w:val="left" w:pos="1004"/>
        </w:tabs>
        <w:spacing w:line="380" w:lineRule="exact"/>
        <w:rPr>
          <w:rFonts w:ascii="宋体" w:hAnsi="宋体"/>
          <w:sz w:val="22"/>
          <w:szCs w:val="28"/>
          <w:u w:val="single"/>
        </w:rPr>
      </w:pPr>
      <w:r>
        <w:rPr>
          <w:rFonts w:hint="eastAsia" w:ascii="宋体" w:hAnsi="宋体"/>
          <w:bCs/>
          <w:sz w:val="22"/>
          <w:szCs w:val="28"/>
        </w:rPr>
        <w:t>第四条  价款的结算：</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第五条  质量标准及检查验收办法：</w:t>
      </w:r>
      <w:r>
        <w:rPr>
          <w:rFonts w:hint="eastAsia" w:ascii="宋体" w:hAnsi="宋体"/>
          <w:bCs/>
          <w:sz w:val="22"/>
          <w:szCs w:val="28"/>
          <w:u w:val="single"/>
        </w:rPr>
        <w:t xml:space="preserve">               </w:t>
      </w:r>
      <w:r>
        <w:rPr>
          <w:rFonts w:hint="eastAsia" w:ascii="宋体" w:hAnsi="宋体"/>
          <w:bCs/>
          <w:sz w:val="22"/>
          <w:szCs w:val="28"/>
        </w:rPr>
        <w:t>。</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第六条  甲方的违约责任：</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甲方逾期付款的，应按未付款项部分计算，以每日万分之二的比例向乙方支付违约金。</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第七条 乙方的违约责任及违约扣罚标准：</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按询价文件的商务要求执行。</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第八条   不可抗力</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1、不可抗力事故系指买卖双方在缔结合同时所不能预见的，并且它的发生及其后果是无法避免和无法克服的事故。受阻一方应在不可抗力事故发生后尽快用电报、传真或电传通知对方，并于事故发生后</w:t>
      </w:r>
      <w:r>
        <w:rPr>
          <w:rFonts w:ascii="宋体" w:hAnsi="宋体"/>
          <w:sz w:val="22"/>
          <w:szCs w:val="28"/>
        </w:rPr>
        <w:t>14</w:t>
      </w:r>
      <w:r>
        <w:rPr>
          <w:rFonts w:hint="eastAsia" w:ascii="宋体" w:hAnsi="宋体"/>
          <w:sz w:val="22"/>
          <w:szCs w:val="28"/>
        </w:rPr>
        <w:t>天内将有关当局出具的证明文件用特快专递或挂号信寄给对方审阅确认。</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2、签约双方任一方由于受诸如战争、严重火灾、洪水、台风、地震等不可抗力事故的影响而不能执行合同时，经确认后，允许延期履行、部分履行或不履行合同，并根据情况可部分或全部免予承担违约责任。</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第九条  争议的解决</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执行本合同发生纠纷，当事人双方应当及时协商解决，协商不成的按下列第</w:t>
      </w:r>
      <w:r>
        <w:rPr>
          <w:rFonts w:hint="eastAsia" w:ascii="宋体" w:hAnsi="宋体"/>
          <w:sz w:val="22"/>
          <w:szCs w:val="28"/>
          <w:u w:val="single"/>
        </w:rPr>
        <w:t xml:space="preserve">   </w:t>
      </w:r>
      <w:r>
        <w:rPr>
          <w:rFonts w:hint="eastAsia" w:ascii="宋体" w:hAnsi="宋体"/>
          <w:sz w:val="22"/>
          <w:szCs w:val="28"/>
        </w:rPr>
        <w:t>种方式解决。</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A、提交仲裁委员会仲裁；</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B、依法向人民法院提起诉讼。</w:t>
      </w:r>
    </w:p>
    <w:p>
      <w:pPr>
        <w:keepLines/>
        <w:widowControl/>
        <w:tabs>
          <w:tab w:val="left" w:pos="1004"/>
        </w:tabs>
        <w:spacing w:line="380" w:lineRule="exact"/>
        <w:rPr>
          <w:rFonts w:ascii="宋体" w:hAnsi="宋体"/>
          <w:bCs/>
          <w:sz w:val="22"/>
          <w:szCs w:val="28"/>
        </w:rPr>
      </w:pPr>
      <w:r>
        <w:rPr>
          <w:rFonts w:hint="eastAsia" w:ascii="宋体" w:hAnsi="宋体"/>
          <w:bCs/>
          <w:sz w:val="22"/>
          <w:szCs w:val="28"/>
        </w:rPr>
        <w:t>第十条 附则</w:t>
      </w:r>
    </w:p>
    <w:p>
      <w:pPr>
        <w:tabs>
          <w:tab w:val="left" w:pos="1200"/>
        </w:tabs>
        <w:spacing w:before="120" w:after="120" w:line="380" w:lineRule="exact"/>
        <w:ind w:firstLine="565" w:firstLineChars="257"/>
        <w:rPr>
          <w:rFonts w:ascii="宋体" w:hAnsi="宋体"/>
          <w:sz w:val="22"/>
          <w:szCs w:val="28"/>
        </w:rPr>
      </w:pPr>
      <w:r>
        <w:rPr>
          <w:rFonts w:hint="eastAsia" w:ascii="宋体" w:hAnsi="宋体"/>
          <w:sz w:val="22"/>
          <w:szCs w:val="28"/>
        </w:rPr>
        <w:t>本合同经甲乙双方签字盖章后生效，本合同正本一式四份，甲乙双方各执二份。</w:t>
      </w:r>
    </w:p>
    <w:p>
      <w:pPr>
        <w:spacing w:line="380" w:lineRule="exact"/>
        <w:rPr>
          <w:rFonts w:ascii="宋体" w:hAnsi="宋体"/>
          <w:sz w:val="22"/>
          <w:szCs w:val="28"/>
        </w:rPr>
      </w:pPr>
    </w:p>
    <w:p>
      <w:pPr>
        <w:spacing w:line="380" w:lineRule="exact"/>
        <w:rPr>
          <w:rFonts w:ascii="宋体" w:hAnsi="宋体"/>
          <w:sz w:val="22"/>
          <w:szCs w:val="28"/>
        </w:rPr>
      </w:pPr>
    </w:p>
    <w:p>
      <w:pPr>
        <w:spacing w:line="380" w:lineRule="exact"/>
        <w:rPr>
          <w:rFonts w:ascii="宋体" w:hAnsi="宋体"/>
          <w:sz w:val="22"/>
          <w:szCs w:val="28"/>
        </w:rPr>
      </w:pPr>
      <w:r>
        <w:rPr>
          <w:rFonts w:hint="eastAsia" w:ascii="宋体" w:hAnsi="宋体"/>
          <w:sz w:val="22"/>
          <w:szCs w:val="28"/>
        </w:rPr>
        <w:t>发包人（甲方）：</w:t>
      </w:r>
      <w:r>
        <w:rPr>
          <w:rFonts w:ascii="宋体" w:hAnsi="宋体"/>
          <w:sz w:val="22"/>
          <w:szCs w:val="28"/>
        </w:rPr>
        <w:t xml:space="preserve">              </w:t>
      </w:r>
      <w:r>
        <w:rPr>
          <w:rFonts w:hint="eastAsia" w:ascii="宋体" w:hAnsi="宋体"/>
          <w:sz w:val="22"/>
          <w:szCs w:val="28"/>
        </w:rPr>
        <w:t xml:space="preserve">  承包人</w:t>
      </w:r>
      <w:r>
        <w:rPr>
          <w:rFonts w:ascii="宋体" w:hAnsi="宋体"/>
          <w:sz w:val="22"/>
          <w:szCs w:val="28"/>
        </w:rPr>
        <w:t>（乙方）：</w:t>
      </w:r>
    </w:p>
    <w:p>
      <w:pPr>
        <w:spacing w:line="380" w:lineRule="exact"/>
        <w:rPr>
          <w:rFonts w:ascii="宋体" w:hAnsi="宋体"/>
          <w:sz w:val="22"/>
          <w:szCs w:val="28"/>
        </w:rPr>
      </w:pPr>
      <w:r>
        <w:rPr>
          <w:rFonts w:hint="eastAsia" w:ascii="宋体" w:hAnsi="宋体"/>
          <w:sz w:val="22"/>
          <w:szCs w:val="28"/>
        </w:rPr>
        <w:t>法定代表人（或负责人）</w:t>
      </w:r>
      <w:r>
        <w:rPr>
          <w:rFonts w:ascii="宋体" w:hAnsi="宋体"/>
          <w:sz w:val="22"/>
          <w:szCs w:val="28"/>
        </w:rPr>
        <w:t>：        法定代表人（或负责人）：</w:t>
      </w:r>
    </w:p>
    <w:p>
      <w:pPr>
        <w:spacing w:line="380" w:lineRule="exact"/>
        <w:rPr>
          <w:rFonts w:ascii="宋体" w:hAnsi="宋体"/>
          <w:sz w:val="22"/>
          <w:szCs w:val="28"/>
        </w:rPr>
      </w:pPr>
      <w:r>
        <w:rPr>
          <w:rFonts w:hint="eastAsia" w:ascii="宋体" w:hAnsi="宋体"/>
          <w:sz w:val="22"/>
          <w:szCs w:val="28"/>
        </w:rPr>
        <w:t>委托代理人：</w:t>
      </w:r>
      <w:r>
        <w:rPr>
          <w:rFonts w:ascii="宋体" w:hAnsi="宋体"/>
          <w:sz w:val="22"/>
          <w:szCs w:val="28"/>
        </w:rPr>
        <w:t xml:space="preserve">                   委托代理人：</w:t>
      </w:r>
    </w:p>
    <w:p>
      <w:pPr>
        <w:spacing w:line="380" w:lineRule="exact"/>
        <w:rPr>
          <w:rFonts w:ascii="宋体" w:hAnsi="宋体"/>
          <w:sz w:val="22"/>
          <w:szCs w:val="28"/>
        </w:rPr>
      </w:pPr>
      <w:r>
        <w:rPr>
          <w:rFonts w:hint="eastAsia" w:ascii="宋体" w:hAnsi="宋体"/>
          <w:sz w:val="22"/>
          <w:szCs w:val="28"/>
        </w:rPr>
        <w:t>地址：</w:t>
      </w:r>
      <w:r>
        <w:rPr>
          <w:rFonts w:ascii="宋体" w:hAnsi="宋体"/>
          <w:sz w:val="22"/>
          <w:szCs w:val="28"/>
        </w:rPr>
        <w:t xml:space="preserve">                         地址：</w:t>
      </w:r>
    </w:p>
    <w:p>
      <w:pPr>
        <w:spacing w:line="380" w:lineRule="exact"/>
        <w:rPr>
          <w:rFonts w:ascii="宋体" w:hAnsi="宋体"/>
          <w:sz w:val="22"/>
          <w:szCs w:val="28"/>
        </w:rPr>
      </w:pPr>
      <w:r>
        <w:rPr>
          <w:rFonts w:hint="eastAsia" w:ascii="宋体" w:hAnsi="宋体"/>
          <w:sz w:val="22"/>
          <w:szCs w:val="28"/>
        </w:rPr>
        <w:t>开户银行：</w:t>
      </w:r>
      <w:r>
        <w:rPr>
          <w:rFonts w:ascii="宋体" w:hAnsi="宋体"/>
          <w:sz w:val="22"/>
          <w:szCs w:val="28"/>
        </w:rPr>
        <w:t xml:space="preserve">                     开户银行：</w:t>
      </w:r>
    </w:p>
    <w:p>
      <w:pPr>
        <w:spacing w:line="380" w:lineRule="exact"/>
        <w:rPr>
          <w:rFonts w:ascii="宋体" w:hAnsi="宋体"/>
          <w:sz w:val="22"/>
          <w:szCs w:val="28"/>
        </w:rPr>
      </w:pPr>
      <w:r>
        <w:rPr>
          <w:rFonts w:hint="eastAsia" w:ascii="宋体" w:hAnsi="宋体"/>
          <w:sz w:val="22"/>
          <w:szCs w:val="28"/>
        </w:rPr>
        <w:t>帐号：</w:t>
      </w:r>
      <w:r>
        <w:rPr>
          <w:rFonts w:ascii="宋体" w:hAnsi="宋体"/>
          <w:sz w:val="22"/>
          <w:szCs w:val="28"/>
        </w:rPr>
        <w:t xml:space="preserve">                         帐号：</w:t>
      </w:r>
    </w:p>
    <w:p>
      <w:pPr>
        <w:spacing w:line="380" w:lineRule="exact"/>
        <w:rPr>
          <w:rFonts w:ascii="宋体" w:hAnsi="宋体"/>
          <w:sz w:val="22"/>
          <w:szCs w:val="28"/>
        </w:rPr>
      </w:pPr>
      <w:r>
        <w:rPr>
          <w:rFonts w:hint="eastAsia" w:ascii="宋体" w:hAnsi="宋体"/>
          <w:sz w:val="22"/>
          <w:szCs w:val="28"/>
        </w:rPr>
        <w:t>电话：</w:t>
      </w:r>
      <w:r>
        <w:rPr>
          <w:rFonts w:ascii="宋体" w:hAnsi="宋体"/>
          <w:sz w:val="22"/>
          <w:szCs w:val="28"/>
        </w:rPr>
        <w:t xml:space="preserve">                         电话：</w:t>
      </w:r>
    </w:p>
    <w:p>
      <w:pPr>
        <w:pStyle w:val="20"/>
        <w:spacing w:line="360" w:lineRule="auto"/>
        <w:ind w:left="178" w:leftChars="85"/>
        <w:rPr>
          <w:rFonts w:hAnsi="宋体"/>
        </w:rPr>
      </w:pPr>
      <w:r>
        <w:rPr>
          <w:rFonts w:hint="eastAsia"/>
        </w:rPr>
        <w:t xml:space="preserve">        </w:t>
      </w:r>
    </w:p>
    <w:p>
      <w:pPr>
        <w:pStyle w:val="20"/>
        <w:spacing w:line="360" w:lineRule="auto"/>
        <w:rPr>
          <w:rFonts w:hAnsi="宋体"/>
        </w:rPr>
      </w:pPr>
      <w:r>
        <w:rPr>
          <w:rFonts w:hint="eastAsia"/>
        </w:rPr>
        <w:t xml:space="preserve">       </w:t>
      </w:r>
    </w:p>
    <w:p>
      <w:pPr>
        <w:pStyle w:val="20"/>
        <w:spacing w:line="600" w:lineRule="exact"/>
        <w:jc w:val="center"/>
        <w:rPr>
          <w:rFonts w:eastAsia="仿宋_GB2312"/>
          <w:sz w:val="32"/>
          <w:szCs w:val="32"/>
        </w:rPr>
      </w:pPr>
    </w:p>
    <w:p>
      <w:pPr>
        <w:pStyle w:val="20"/>
        <w:jc w:val="center"/>
      </w:pPr>
    </w:p>
    <w:p/>
    <w:p/>
    <w:p>
      <w:pPr>
        <w:jc w:val="center"/>
        <w:rPr>
          <w:rFonts w:ascii="宋体" w:hAnsi="宋体"/>
        </w:rPr>
        <w:sectPr>
          <w:pgSz w:w="11906" w:h="16838"/>
          <w:pgMar w:top="1418" w:right="1418" w:bottom="1418" w:left="1418" w:header="851" w:footer="992" w:gutter="0"/>
          <w:cols w:space="720" w:num="1"/>
          <w:docGrid w:type="linesAndChars" w:linePitch="312" w:charSpace="0"/>
        </w:sectPr>
      </w:pPr>
    </w:p>
    <w:p>
      <w:pPr>
        <w:pStyle w:val="3"/>
        <w:jc w:val="center"/>
        <w:rPr>
          <w:sz w:val="36"/>
          <w:szCs w:val="36"/>
        </w:rPr>
      </w:pPr>
      <w:r>
        <w:rPr>
          <w:rFonts w:hint="eastAsia"/>
          <w:sz w:val="36"/>
          <w:szCs w:val="36"/>
        </w:rPr>
        <w:t>第四章  采购内容及要求</w:t>
      </w:r>
    </w:p>
    <w:p>
      <w:pPr>
        <w:spacing w:line="360" w:lineRule="auto"/>
        <w:ind w:firstLine="420" w:firstLineChars="200"/>
        <w:rPr>
          <w:rFonts w:ascii="宋体" w:hAnsi="宋体" w:cs="宋体"/>
          <w:b/>
          <w:color w:val="000000"/>
          <w:kern w:val="0"/>
          <w:szCs w:val="21"/>
        </w:rPr>
      </w:pPr>
    </w:p>
    <w:p>
      <w:pPr>
        <w:spacing w:line="360" w:lineRule="auto"/>
        <w:ind w:firstLine="480" w:firstLineChars="200"/>
        <w:rPr>
          <w:rFonts w:ascii="宋体" w:hAnsi="宋体" w:cs="宋体"/>
          <w:b/>
          <w:color w:val="000000"/>
          <w:kern w:val="0"/>
          <w:sz w:val="24"/>
        </w:rPr>
      </w:pPr>
      <w:r>
        <w:rPr>
          <w:rFonts w:hint="eastAsia" w:ascii="宋体" w:hAnsi="宋体" w:cs="宋体"/>
          <w:b/>
          <w:color w:val="000000"/>
          <w:kern w:val="0"/>
          <w:sz w:val="24"/>
        </w:rPr>
        <w:t>1. 项目概况</w:t>
      </w:r>
    </w:p>
    <w:p>
      <w:pPr>
        <w:spacing w:line="360" w:lineRule="auto"/>
        <w:ind w:firstLine="480" w:firstLineChars="200"/>
        <w:rPr>
          <w:rFonts w:ascii="宋体" w:hAnsi="宋体"/>
          <w:sz w:val="24"/>
        </w:rPr>
      </w:pPr>
      <w:r>
        <w:rPr>
          <w:rFonts w:hint="eastAsia" w:ascii="宋体" w:hAnsi="宋体"/>
          <w:sz w:val="24"/>
        </w:rPr>
        <w:t>1.1项目名称：见询价邀请函。</w:t>
      </w:r>
    </w:p>
    <w:p>
      <w:pPr>
        <w:spacing w:line="360" w:lineRule="auto"/>
        <w:ind w:firstLine="480" w:firstLineChars="200"/>
        <w:rPr>
          <w:rFonts w:ascii="宋体" w:hAnsi="宋体"/>
          <w:sz w:val="24"/>
        </w:rPr>
      </w:pPr>
      <w:r>
        <w:rPr>
          <w:rFonts w:hint="eastAsia" w:ascii="宋体" w:hAnsi="宋体"/>
          <w:sz w:val="24"/>
        </w:rPr>
        <w:t>1.2采购内容：见询价邀请函。</w:t>
      </w:r>
    </w:p>
    <w:p>
      <w:pPr>
        <w:spacing w:line="360" w:lineRule="auto"/>
        <w:ind w:firstLine="480" w:firstLineChars="200"/>
        <w:rPr>
          <w:rFonts w:ascii="宋体" w:hAnsi="宋体"/>
          <w:sz w:val="24"/>
        </w:rPr>
      </w:pPr>
      <w:r>
        <w:rPr>
          <w:rFonts w:hint="eastAsia" w:ascii="宋体" w:hAnsi="宋体"/>
          <w:sz w:val="24"/>
        </w:rPr>
        <w:t>1.3实施地点：见询价邀请函。</w:t>
      </w:r>
    </w:p>
    <w:p>
      <w:pPr>
        <w:spacing w:line="360" w:lineRule="auto"/>
        <w:ind w:firstLine="480" w:firstLineChars="200"/>
        <w:rPr>
          <w:rFonts w:ascii="宋体" w:hAnsi="宋体" w:cs="宋体"/>
          <w:b/>
          <w:color w:val="000000"/>
          <w:kern w:val="0"/>
          <w:sz w:val="24"/>
        </w:rPr>
      </w:pPr>
      <w:r>
        <w:rPr>
          <w:rFonts w:hint="eastAsia" w:ascii="宋体" w:hAnsi="宋体" w:cs="宋体"/>
          <w:b/>
          <w:color w:val="000000"/>
          <w:kern w:val="0"/>
          <w:sz w:val="24"/>
        </w:rPr>
        <w:t>2. 采购要求</w:t>
      </w:r>
    </w:p>
    <w:p>
      <w:pPr>
        <w:spacing w:line="360" w:lineRule="auto"/>
        <w:ind w:firstLine="480" w:firstLineChars="200"/>
        <w:rPr>
          <w:rFonts w:ascii="宋体" w:hAnsi="宋体"/>
          <w:sz w:val="24"/>
        </w:rPr>
      </w:pPr>
      <w:r>
        <w:rPr>
          <w:rFonts w:hint="eastAsia" w:ascii="宋体" w:hAnsi="宋体"/>
          <w:sz w:val="24"/>
        </w:rPr>
        <w:t>见询价邀请函。</w:t>
      </w:r>
    </w:p>
    <w:p>
      <w:pPr>
        <w:spacing w:line="360" w:lineRule="auto"/>
        <w:ind w:firstLine="480" w:firstLineChars="200"/>
        <w:rPr>
          <w:rFonts w:ascii="宋体" w:hAnsi="宋体" w:cs="宋体"/>
          <w:b/>
          <w:color w:val="000000"/>
          <w:kern w:val="0"/>
          <w:sz w:val="24"/>
        </w:rPr>
      </w:pPr>
      <w:r>
        <w:rPr>
          <w:rFonts w:hint="eastAsia" w:ascii="宋体" w:hAnsi="宋体" w:cs="宋体"/>
          <w:b/>
          <w:color w:val="000000"/>
          <w:kern w:val="0"/>
          <w:sz w:val="24"/>
        </w:rPr>
        <w:t>3. 适用标准、规范</w:t>
      </w:r>
    </w:p>
    <w:p>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按国家现行服务标准及规范；省、市主管部门的相关文件执行。</w:t>
      </w:r>
    </w:p>
    <w:p>
      <w:pPr>
        <w:spacing w:line="360" w:lineRule="auto"/>
        <w:ind w:firstLine="480" w:firstLineChars="200"/>
        <w:rPr>
          <w:rFonts w:ascii="宋体" w:hAnsi="宋体" w:cs="宋体"/>
          <w:b/>
          <w:color w:val="000000"/>
          <w:kern w:val="0"/>
          <w:sz w:val="24"/>
        </w:rPr>
      </w:pPr>
      <w:r>
        <w:rPr>
          <w:rFonts w:hint="eastAsia" w:ascii="宋体" w:hAnsi="宋体" w:cs="宋体"/>
          <w:b/>
          <w:color w:val="000000"/>
          <w:kern w:val="0"/>
          <w:sz w:val="24"/>
        </w:rPr>
        <w:t>4. 付款方式</w:t>
      </w:r>
    </w:p>
    <w:p>
      <w:pPr>
        <w:spacing w:line="360" w:lineRule="auto"/>
        <w:ind w:firstLine="480" w:firstLineChars="200"/>
        <w:rPr>
          <w:rFonts w:ascii="宋体" w:hAnsi="宋体"/>
          <w:sz w:val="24"/>
          <w:szCs w:val="32"/>
        </w:rPr>
      </w:pPr>
      <w:r>
        <w:rPr>
          <w:rFonts w:hint="eastAsia" w:ascii="宋体" w:hAnsi="宋体"/>
          <w:sz w:val="24"/>
          <w:szCs w:val="32"/>
        </w:rPr>
        <w:t>签订合同时双方约定。</w:t>
      </w:r>
    </w:p>
    <w:p>
      <w:pPr>
        <w:jc w:val="center"/>
        <w:rPr>
          <w:rFonts w:ascii="宋体" w:hAnsi="宋体"/>
        </w:rPr>
        <w:sectPr>
          <w:pgSz w:w="11906" w:h="16838"/>
          <w:pgMar w:top="1418" w:right="1418" w:bottom="1418" w:left="1418" w:header="851" w:footer="992" w:gutter="0"/>
          <w:cols w:space="720" w:num="1"/>
          <w:docGrid w:type="linesAndChars" w:linePitch="312" w:charSpace="0"/>
        </w:sectPr>
      </w:pPr>
    </w:p>
    <w:p>
      <w:pPr>
        <w:pStyle w:val="3"/>
        <w:jc w:val="center"/>
        <w:rPr>
          <w:sz w:val="36"/>
          <w:szCs w:val="36"/>
        </w:rPr>
      </w:pPr>
      <w:r>
        <w:rPr>
          <w:rFonts w:hint="eastAsia"/>
          <w:sz w:val="36"/>
          <w:szCs w:val="36"/>
        </w:rPr>
        <w:t>第五章  报价文件格式</w:t>
      </w:r>
    </w:p>
    <w:p>
      <w:pPr>
        <w:spacing w:line="440" w:lineRule="exact"/>
        <w:rPr>
          <w:rFonts w:eastAsia="黑体"/>
          <w:sz w:val="20"/>
          <w:szCs w:val="20"/>
        </w:rPr>
      </w:pPr>
    </w:p>
    <w:p>
      <w:pPr>
        <w:spacing w:line="360" w:lineRule="auto"/>
        <w:jc w:val="center"/>
        <w:rPr>
          <w:rFonts w:ascii="宋体" w:hAnsi="宋体"/>
          <w:b/>
          <w:bCs/>
          <w:sz w:val="48"/>
          <w:szCs w:val="48"/>
        </w:rPr>
        <w:sectPr>
          <w:pgSz w:w="11906" w:h="16838"/>
          <w:pgMar w:top="1418" w:right="1418" w:bottom="1418" w:left="1418" w:header="851" w:footer="992" w:gutter="0"/>
          <w:cols w:space="720" w:num="1"/>
          <w:docGrid w:type="linesAndChars" w:linePitch="312" w:charSpace="0"/>
        </w:sectPr>
      </w:pPr>
    </w:p>
    <w:p>
      <w:pPr>
        <w:spacing w:line="360" w:lineRule="auto"/>
        <w:jc w:val="center"/>
        <w:rPr>
          <w:rFonts w:ascii="宋体" w:hAnsi="宋体"/>
          <w:b/>
          <w:bCs/>
          <w:sz w:val="48"/>
          <w:szCs w:val="48"/>
        </w:rPr>
      </w:pPr>
    </w:p>
    <w:p>
      <w:pPr>
        <w:spacing w:line="360" w:lineRule="auto"/>
        <w:jc w:val="center"/>
        <w:rPr>
          <w:rFonts w:ascii="宋体" w:hAnsi="宋体"/>
          <w:b/>
          <w:bCs/>
          <w:sz w:val="40"/>
          <w:szCs w:val="40"/>
        </w:rPr>
      </w:pPr>
      <w:r>
        <w:rPr>
          <w:rFonts w:hint="eastAsia" w:ascii="宋体" w:hAnsi="宋体"/>
          <w:b/>
          <w:bCs/>
          <w:sz w:val="40"/>
          <w:szCs w:val="40"/>
        </w:rPr>
        <w:t>*</w:t>
      </w:r>
      <w:r>
        <w:rPr>
          <w:rFonts w:ascii="宋体" w:hAnsi="宋体"/>
          <w:b/>
          <w:bCs/>
          <w:sz w:val="40"/>
          <w:szCs w:val="40"/>
        </w:rPr>
        <w:t>*</w:t>
      </w:r>
    </w:p>
    <w:p>
      <w:pPr>
        <w:spacing w:line="360" w:lineRule="auto"/>
        <w:jc w:val="center"/>
        <w:rPr>
          <w:rFonts w:eastAsia="黑体"/>
          <w:sz w:val="15"/>
          <w:szCs w:val="15"/>
        </w:rPr>
      </w:pPr>
      <w:r>
        <w:rPr>
          <w:rFonts w:hint="eastAsia" w:ascii="宋体" w:hAnsi="宋体"/>
          <w:b/>
          <w:bCs/>
          <w:sz w:val="40"/>
          <w:szCs w:val="40"/>
        </w:rPr>
        <w:t>*询价</w:t>
      </w: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rPr>
          <w:rFonts w:ascii="宋体" w:hAnsi="宋体"/>
          <w:sz w:val="20"/>
          <w:szCs w:val="20"/>
        </w:rPr>
      </w:pPr>
    </w:p>
    <w:p>
      <w:pPr>
        <w:rPr>
          <w:rFonts w:ascii="宋体" w:hAnsi="宋体"/>
          <w:sz w:val="20"/>
          <w:szCs w:val="20"/>
        </w:rPr>
      </w:pPr>
    </w:p>
    <w:p>
      <w:pPr>
        <w:jc w:val="center"/>
        <w:rPr>
          <w:rFonts w:ascii="宋体" w:hAnsi="宋体"/>
          <w:b/>
          <w:sz w:val="52"/>
          <w:szCs w:val="52"/>
        </w:rPr>
      </w:pPr>
      <w:r>
        <w:rPr>
          <w:rFonts w:hint="eastAsia" w:ascii="宋体" w:hAnsi="宋体"/>
          <w:b/>
          <w:sz w:val="52"/>
          <w:szCs w:val="52"/>
        </w:rPr>
        <w:t>报  价</w:t>
      </w:r>
      <w:r>
        <w:rPr>
          <w:rFonts w:ascii="宋体" w:hAnsi="宋体"/>
          <w:b/>
          <w:sz w:val="52"/>
          <w:szCs w:val="52"/>
        </w:rPr>
        <w:t xml:space="preserve">  文  件</w:t>
      </w: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jc w:val="center"/>
        <w:rPr>
          <w:rFonts w:ascii="宋体" w:hAnsi="宋体"/>
          <w:sz w:val="28"/>
          <w:szCs w:val="28"/>
          <w:u w:val="single"/>
        </w:rPr>
      </w:pPr>
      <w:r>
        <w:rPr>
          <w:rFonts w:hint="eastAsia" w:ascii="宋体" w:hAnsi="宋体"/>
          <w:sz w:val="28"/>
          <w:szCs w:val="28"/>
        </w:rPr>
        <w:t>供应商</w:t>
      </w:r>
      <w:r>
        <w:rPr>
          <w:rFonts w:ascii="宋体" w:hAnsi="宋体"/>
          <w:sz w:val="28"/>
          <w:szCs w:val="28"/>
        </w:rPr>
        <w:t>：</w:t>
      </w:r>
      <w:r>
        <w:rPr>
          <w:rFonts w:ascii="宋体" w:hAnsi="宋体"/>
          <w:sz w:val="28"/>
          <w:szCs w:val="28"/>
          <w:u w:val="single"/>
        </w:rPr>
        <w:t xml:space="preserve">                       </w:t>
      </w:r>
      <w:r>
        <w:rPr>
          <w:rFonts w:ascii="宋体" w:hAnsi="宋体"/>
          <w:sz w:val="28"/>
          <w:szCs w:val="28"/>
        </w:rPr>
        <w:t>（盖单位章）</w:t>
      </w:r>
    </w:p>
    <w:p>
      <w:pPr>
        <w:jc w:val="center"/>
        <w:rPr>
          <w:rFonts w:ascii="宋体" w:hAnsi="宋体"/>
          <w:sz w:val="28"/>
          <w:szCs w:val="28"/>
        </w:rPr>
      </w:pPr>
      <w:r>
        <w:rPr>
          <w:rFonts w:ascii="宋体" w:hAnsi="宋体"/>
          <w:sz w:val="28"/>
          <w:szCs w:val="28"/>
        </w:rPr>
        <w:t>法定代表人或其委托代理人：</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sz w:val="28"/>
          <w:szCs w:val="28"/>
        </w:rPr>
        <w:t>（签字）</w:t>
      </w:r>
    </w:p>
    <w:p>
      <w:pPr>
        <w:jc w:val="center"/>
        <w:rPr>
          <w:rFonts w:ascii="宋体" w:hAnsi="宋体"/>
          <w:sz w:val="28"/>
          <w:szCs w:val="28"/>
        </w:rPr>
      </w:pP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sz w:val="28"/>
          <w:szCs w:val="28"/>
        </w:rPr>
        <w:t>月</w:t>
      </w:r>
      <w:r>
        <w:rPr>
          <w:rFonts w:ascii="宋体" w:hAnsi="宋体"/>
          <w:sz w:val="28"/>
          <w:szCs w:val="28"/>
          <w:u w:val="single"/>
        </w:rPr>
        <w:t xml:space="preserve">      </w:t>
      </w:r>
      <w:r>
        <w:rPr>
          <w:rFonts w:ascii="宋体" w:hAnsi="宋体"/>
          <w:sz w:val="28"/>
          <w:szCs w:val="28"/>
        </w:rPr>
        <w:t>日</w:t>
      </w:r>
    </w:p>
    <w:p>
      <w:pPr>
        <w:spacing w:line="540" w:lineRule="exact"/>
        <w:rPr>
          <w:sz w:val="24"/>
        </w:rPr>
      </w:pPr>
    </w:p>
    <w:p>
      <w:pPr>
        <w:ind w:firstLine="480" w:firstLineChars="200"/>
        <w:jc w:val="center"/>
        <w:rPr>
          <w:rFonts w:eastAsia="黑体"/>
          <w:sz w:val="24"/>
        </w:rPr>
      </w:pPr>
    </w:p>
    <w:p>
      <w:pPr>
        <w:ind w:firstLine="480" w:firstLineChars="200"/>
        <w:jc w:val="center"/>
        <w:rPr>
          <w:rFonts w:eastAsia="黑体"/>
          <w:sz w:val="24"/>
        </w:rPr>
      </w:pPr>
    </w:p>
    <w:p>
      <w:pPr>
        <w:jc w:val="center"/>
        <w:rPr>
          <w:b/>
          <w:sz w:val="28"/>
          <w:szCs w:val="28"/>
        </w:rPr>
        <w:sectPr>
          <w:pgSz w:w="11906" w:h="16838"/>
          <w:pgMar w:top="1418" w:right="1418" w:bottom="1418" w:left="1418" w:header="851" w:footer="992" w:gutter="0"/>
          <w:cols w:space="720" w:num="1"/>
          <w:docGrid w:type="linesAndChars" w:linePitch="312" w:charSpace="0"/>
        </w:sectPr>
      </w:pPr>
    </w:p>
    <w:p>
      <w:pPr>
        <w:jc w:val="center"/>
        <w:rPr>
          <w:b/>
          <w:sz w:val="28"/>
          <w:szCs w:val="28"/>
        </w:rPr>
      </w:pPr>
      <w:r>
        <w:rPr>
          <w:rFonts w:hint="eastAsia"/>
          <w:b/>
          <w:sz w:val="28"/>
          <w:szCs w:val="28"/>
        </w:rPr>
        <w:t>目   录</w:t>
      </w:r>
    </w:p>
    <w:p>
      <w:pPr>
        <w:jc w:val="center"/>
        <w:rPr>
          <w:b/>
          <w:sz w:val="28"/>
          <w:szCs w:val="28"/>
        </w:rPr>
      </w:pPr>
    </w:p>
    <w:p>
      <w:pPr>
        <w:spacing w:line="360" w:lineRule="auto"/>
        <w:ind w:firstLine="480" w:firstLineChars="200"/>
        <w:rPr>
          <w:sz w:val="24"/>
        </w:rPr>
      </w:pPr>
      <w:r>
        <w:rPr>
          <w:rFonts w:hint="eastAsia"/>
          <w:sz w:val="24"/>
        </w:rPr>
        <w:t>1、投标函</w:t>
      </w:r>
    </w:p>
    <w:p>
      <w:pPr>
        <w:spacing w:line="360" w:lineRule="auto"/>
        <w:ind w:firstLine="480" w:firstLineChars="200"/>
        <w:rPr>
          <w:sz w:val="24"/>
        </w:rPr>
      </w:pPr>
      <w:r>
        <w:rPr>
          <w:rFonts w:hint="eastAsia"/>
          <w:sz w:val="24"/>
        </w:rPr>
        <w:t>2</w:t>
      </w:r>
      <w:r>
        <w:rPr>
          <w:sz w:val="24"/>
        </w:rPr>
        <w:t>、法定代表人身份证明</w:t>
      </w:r>
    </w:p>
    <w:p>
      <w:pPr>
        <w:spacing w:line="360" w:lineRule="auto"/>
        <w:ind w:firstLine="480" w:firstLineChars="200"/>
        <w:rPr>
          <w:sz w:val="24"/>
        </w:rPr>
      </w:pPr>
      <w:r>
        <w:rPr>
          <w:rFonts w:hint="eastAsia"/>
          <w:sz w:val="24"/>
        </w:rPr>
        <w:t>3</w:t>
      </w:r>
      <w:r>
        <w:rPr>
          <w:sz w:val="24"/>
        </w:rPr>
        <w:t>、授权委托书</w:t>
      </w:r>
    </w:p>
    <w:p>
      <w:pPr>
        <w:spacing w:line="360" w:lineRule="auto"/>
        <w:ind w:firstLine="480" w:firstLineChars="200"/>
        <w:rPr>
          <w:sz w:val="24"/>
        </w:rPr>
      </w:pPr>
      <w:r>
        <w:rPr>
          <w:rFonts w:hint="eastAsia"/>
          <w:sz w:val="24"/>
        </w:rPr>
        <w:t>4、供应商承诺函</w:t>
      </w:r>
    </w:p>
    <w:p>
      <w:pPr>
        <w:spacing w:line="360" w:lineRule="auto"/>
        <w:ind w:firstLine="480" w:firstLineChars="200"/>
        <w:rPr>
          <w:sz w:val="24"/>
        </w:rPr>
      </w:pPr>
      <w:r>
        <w:rPr>
          <w:rFonts w:hint="eastAsia"/>
          <w:sz w:val="24"/>
        </w:rPr>
        <w:t>5</w:t>
      </w:r>
      <w:r>
        <w:rPr>
          <w:sz w:val="24"/>
        </w:rPr>
        <w:t>、</w:t>
      </w:r>
      <w:r>
        <w:rPr>
          <w:rFonts w:hint="eastAsia"/>
          <w:sz w:val="24"/>
        </w:rPr>
        <w:t>报价汇总表</w:t>
      </w:r>
    </w:p>
    <w:p>
      <w:pPr>
        <w:spacing w:line="360" w:lineRule="auto"/>
        <w:ind w:firstLine="480" w:firstLineChars="200"/>
        <w:rPr>
          <w:sz w:val="24"/>
        </w:rPr>
      </w:pPr>
      <w:r>
        <w:rPr>
          <w:sz w:val="24"/>
        </w:rPr>
        <w:t>6</w:t>
      </w:r>
      <w:r>
        <w:rPr>
          <w:rFonts w:hint="eastAsia"/>
          <w:sz w:val="24"/>
        </w:rPr>
        <w:t>、资格证明文件</w:t>
      </w:r>
    </w:p>
    <w:p>
      <w:pPr>
        <w:spacing w:line="360" w:lineRule="auto"/>
        <w:ind w:firstLine="480" w:firstLineChars="200"/>
        <w:rPr>
          <w:sz w:val="24"/>
        </w:rPr>
      </w:pPr>
    </w:p>
    <w:p>
      <w:pPr>
        <w:spacing w:line="360" w:lineRule="auto"/>
      </w:pPr>
    </w:p>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ind w:firstLine="480" w:firstLineChars="200"/>
        <w:jc w:val="center"/>
        <w:rPr>
          <w:rFonts w:eastAsia="黑体"/>
          <w:sz w:val="24"/>
        </w:rPr>
      </w:pPr>
    </w:p>
    <w:p>
      <w:pPr>
        <w:rPr>
          <w:rFonts w:eastAsia="黑体"/>
          <w:sz w:val="24"/>
        </w:rPr>
      </w:pPr>
    </w:p>
    <w:p>
      <w:pPr>
        <w:ind w:firstLine="480" w:firstLineChars="200"/>
        <w:jc w:val="center"/>
        <w:rPr>
          <w:rFonts w:eastAsia="黑体"/>
          <w:sz w:val="24"/>
        </w:rPr>
      </w:pPr>
    </w:p>
    <w:p>
      <w:pPr>
        <w:ind w:firstLine="560" w:firstLineChars="200"/>
        <w:jc w:val="center"/>
        <w:rPr>
          <w:rFonts w:ascii="宋体" w:hAnsi="宋体"/>
          <w:b/>
          <w:color w:val="000000"/>
          <w:sz w:val="28"/>
          <w:szCs w:val="28"/>
        </w:rPr>
        <w:sectPr>
          <w:pgSz w:w="11906" w:h="16838"/>
          <w:pgMar w:top="1418" w:right="1418" w:bottom="1418" w:left="1418" w:header="851" w:footer="992" w:gutter="0"/>
          <w:cols w:space="720" w:num="1"/>
          <w:docGrid w:type="linesAndChars" w:linePitch="312" w:charSpace="0"/>
        </w:sectPr>
      </w:pPr>
    </w:p>
    <w:p>
      <w:pPr>
        <w:ind w:firstLine="560" w:firstLineChars="200"/>
        <w:jc w:val="center"/>
        <w:rPr>
          <w:rFonts w:ascii="宋体" w:hAnsi="宋体"/>
          <w:b/>
          <w:color w:val="000000"/>
          <w:sz w:val="28"/>
          <w:szCs w:val="28"/>
        </w:rPr>
      </w:pPr>
      <w:r>
        <w:rPr>
          <w:rFonts w:hint="eastAsia" w:ascii="宋体" w:hAnsi="宋体"/>
          <w:b/>
          <w:color w:val="000000"/>
          <w:sz w:val="28"/>
          <w:szCs w:val="28"/>
        </w:rPr>
        <w:t>1.投标函</w:t>
      </w:r>
    </w:p>
    <w:p>
      <w:pPr>
        <w:ind w:firstLine="420" w:firstLineChars="200"/>
        <w:rPr>
          <w:rFonts w:ascii="宋体" w:hAnsi="宋体"/>
        </w:rPr>
      </w:pPr>
    </w:p>
    <w:p>
      <w:pPr>
        <w:spacing w:line="360" w:lineRule="auto"/>
        <w:ind w:firstLine="480" w:firstLineChars="200"/>
        <w:rPr>
          <w:rFonts w:ascii="宋体" w:hAnsi="宋体"/>
          <w:sz w:val="24"/>
          <w:szCs w:val="32"/>
          <w:u w:val="single"/>
        </w:rPr>
      </w:pPr>
      <w:r>
        <w:rPr>
          <w:rFonts w:hint="eastAsia" w:ascii="宋体" w:hAnsi="宋体"/>
          <w:sz w:val="24"/>
          <w:szCs w:val="32"/>
        </w:rPr>
        <w:t>致：</w:t>
      </w:r>
      <w:r>
        <w:rPr>
          <w:rFonts w:hint="eastAsia" w:ascii="宋体" w:hAnsi="宋体"/>
          <w:sz w:val="24"/>
          <w:szCs w:val="32"/>
          <w:u w:val="single"/>
        </w:rPr>
        <w:t xml:space="preserve">（采购人名称）    </w:t>
      </w:r>
    </w:p>
    <w:p>
      <w:pPr>
        <w:spacing w:line="360" w:lineRule="auto"/>
        <w:ind w:firstLine="480" w:firstLineChars="200"/>
        <w:rPr>
          <w:rFonts w:ascii="宋体" w:hAnsi="宋体"/>
          <w:sz w:val="24"/>
          <w:szCs w:val="32"/>
        </w:rPr>
      </w:pPr>
      <w:r>
        <w:rPr>
          <w:rFonts w:hint="eastAsia" w:ascii="宋体" w:hAnsi="宋体"/>
          <w:sz w:val="24"/>
          <w:szCs w:val="32"/>
        </w:rPr>
        <w:t>根据贵方</w:t>
      </w:r>
      <w:r>
        <w:rPr>
          <w:rFonts w:hint="eastAsia" w:ascii="宋体" w:hAnsi="宋体"/>
          <w:sz w:val="24"/>
          <w:szCs w:val="32"/>
          <w:u w:val="single"/>
        </w:rPr>
        <w:t xml:space="preserve">   （询价项目名称）    </w:t>
      </w:r>
      <w:r>
        <w:rPr>
          <w:rFonts w:hint="eastAsia" w:ascii="宋体" w:hAnsi="宋体"/>
          <w:sz w:val="24"/>
          <w:szCs w:val="32"/>
        </w:rPr>
        <w:t>项目询价文件，正式授权下述签字人</w:t>
      </w:r>
      <w:r>
        <w:rPr>
          <w:rFonts w:hint="eastAsia" w:ascii="宋体" w:hAnsi="宋体"/>
          <w:sz w:val="24"/>
          <w:szCs w:val="32"/>
          <w:u w:val="single"/>
        </w:rPr>
        <w:t xml:space="preserve">    （姓名和职务）   </w:t>
      </w:r>
      <w:r>
        <w:rPr>
          <w:rFonts w:hint="eastAsia" w:ascii="宋体" w:hAnsi="宋体"/>
          <w:sz w:val="24"/>
          <w:szCs w:val="32"/>
        </w:rPr>
        <w:t>全权代表报价人</w:t>
      </w:r>
      <w:r>
        <w:rPr>
          <w:rFonts w:hint="eastAsia" w:ascii="宋体" w:hAnsi="宋体"/>
          <w:sz w:val="24"/>
          <w:szCs w:val="32"/>
          <w:u w:val="single"/>
        </w:rPr>
        <w:t xml:space="preserve">   （报价人全称）   </w:t>
      </w:r>
      <w:r>
        <w:rPr>
          <w:rFonts w:hint="eastAsia" w:ascii="宋体" w:hAnsi="宋体"/>
          <w:sz w:val="24"/>
          <w:szCs w:val="32"/>
        </w:rPr>
        <w:t>参加贵方组织的有关招标活动，并提交下述文件正本一份。</w:t>
      </w:r>
    </w:p>
    <w:p>
      <w:pPr>
        <w:spacing w:line="360" w:lineRule="auto"/>
        <w:ind w:firstLine="480" w:firstLineChars="200"/>
        <w:rPr>
          <w:rFonts w:ascii="宋体" w:hAnsi="宋体"/>
          <w:sz w:val="24"/>
          <w:szCs w:val="32"/>
        </w:rPr>
      </w:pPr>
      <w:r>
        <w:rPr>
          <w:rFonts w:hint="eastAsia" w:ascii="宋体" w:hAnsi="宋体"/>
          <w:sz w:val="24"/>
          <w:szCs w:val="32"/>
        </w:rPr>
        <w:t>据此函，签字人兹宣布同意如下：</w:t>
      </w:r>
    </w:p>
    <w:p>
      <w:pPr>
        <w:spacing w:line="360" w:lineRule="auto"/>
        <w:ind w:firstLine="480" w:firstLineChars="200"/>
        <w:rPr>
          <w:rFonts w:ascii="宋体" w:hAnsi="宋体"/>
          <w:sz w:val="24"/>
          <w:szCs w:val="32"/>
        </w:rPr>
      </w:pPr>
      <w:r>
        <w:rPr>
          <w:rFonts w:hint="eastAsia" w:ascii="宋体" w:hAnsi="宋体"/>
          <w:sz w:val="24"/>
          <w:szCs w:val="32"/>
        </w:rPr>
        <w:t>⑴ 我们承担根据询价文件的规定，完成合同的责任和义务。</w:t>
      </w:r>
    </w:p>
    <w:p>
      <w:pPr>
        <w:spacing w:line="360" w:lineRule="auto"/>
        <w:ind w:firstLine="480" w:firstLineChars="200"/>
        <w:rPr>
          <w:rFonts w:ascii="宋体" w:hAnsi="宋体"/>
          <w:sz w:val="24"/>
          <w:szCs w:val="32"/>
        </w:rPr>
      </w:pPr>
      <w:r>
        <w:rPr>
          <w:rFonts w:hint="eastAsia" w:ascii="宋体" w:hAnsi="宋体"/>
          <w:sz w:val="24"/>
          <w:szCs w:val="32"/>
        </w:rPr>
        <w:t>⑵ 我们已详细审核全部询价文件、参考资料及有关附件，我们知道必须放弃提出含糊不清或误解问题的权利。</w:t>
      </w:r>
    </w:p>
    <w:p>
      <w:pPr>
        <w:spacing w:line="360" w:lineRule="auto"/>
        <w:ind w:firstLine="480" w:firstLineChars="200"/>
        <w:rPr>
          <w:rFonts w:ascii="宋体" w:hAnsi="宋体"/>
          <w:sz w:val="24"/>
          <w:szCs w:val="32"/>
        </w:rPr>
      </w:pPr>
      <w:r>
        <w:rPr>
          <w:rFonts w:hint="eastAsia" w:ascii="宋体" w:hAnsi="宋体"/>
          <w:sz w:val="24"/>
          <w:szCs w:val="32"/>
        </w:rPr>
        <w:t>⑶ 我们同意在报价人须知规定的开标日期起遵循本询价文件，并在报价人须知中规定的投标有效期满之前均具有约束力，并有可能成交。</w:t>
      </w:r>
    </w:p>
    <w:p>
      <w:pPr>
        <w:spacing w:line="360" w:lineRule="auto"/>
        <w:ind w:firstLine="480" w:firstLineChars="200"/>
        <w:rPr>
          <w:rFonts w:ascii="宋体" w:hAnsi="宋体"/>
          <w:sz w:val="24"/>
          <w:szCs w:val="32"/>
        </w:rPr>
      </w:pPr>
      <w:r>
        <w:rPr>
          <w:rFonts w:hint="eastAsia" w:ascii="宋体" w:hAnsi="宋体"/>
          <w:sz w:val="24"/>
          <w:szCs w:val="32"/>
        </w:rPr>
        <w:t>⑷ 如果在开标后规定的投标有效期内撤回投标或者有其他违约的行为，我们的询价保证金可被贵方没收。</w:t>
      </w:r>
    </w:p>
    <w:p>
      <w:pPr>
        <w:spacing w:line="360" w:lineRule="auto"/>
        <w:ind w:firstLine="480" w:firstLineChars="200"/>
        <w:rPr>
          <w:rFonts w:ascii="宋体" w:hAnsi="宋体"/>
          <w:sz w:val="24"/>
          <w:szCs w:val="32"/>
        </w:rPr>
      </w:pPr>
      <w:r>
        <w:rPr>
          <w:rFonts w:hint="eastAsia" w:ascii="宋体" w:hAnsi="宋体"/>
          <w:sz w:val="24"/>
          <w:szCs w:val="32"/>
        </w:rPr>
        <w:t>⑸ 同意向贵方提供贵方可能要求的与本投标有关的任何数据或资料。</w:t>
      </w:r>
    </w:p>
    <w:p>
      <w:pPr>
        <w:spacing w:line="360" w:lineRule="auto"/>
        <w:ind w:firstLine="480" w:firstLineChars="200"/>
        <w:rPr>
          <w:rFonts w:ascii="宋体" w:hAnsi="宋体"/>
          <w:sz w:val="24"/>
          <w:szCs w:val="32"/>
        </w:rPr>
      </w:pPr>
      <w:r>
        <w:rPr>
          <w:rFonts w:hint="eastAsia" w:ascii="宋体" w:hAnsi="宋体"/>
          <w:sz w:val="24"/>
          <w:szCs w:val="32"/>
        </w:rPr>
        <w:t>⑹ 我们完全理解贵方询价文件内的所有内容和本次询价有关的任何举动。</w:t>
      </w:r>
    </w:p>
    <w:p>
      <w:pPr>
        <w:spacing w:line="360" w:lineRule="auto"/>
        <w:ind w:firstLine="480" w:firstLineChars="200"/>
        <w:rPr>
          <w:rFonts w:ascii="宋体" w:hAnsi="宋体"/>
          <w:sz w:val="24"/>
          <w:szCs w:val="32"/>
        </w:rPr>
      </w:pPr>
      <w:r>
        <w:rPr>
          <w:rFonts w:hint="eastAsia" w:ascii="宋体" w:hAnsi="宋体"/>
          <w:sz w:val="24"/>
          <w:szCs w:val="32"/>
        </w:rPr>
        <w:t>⑺ 我方理解贵方可依据询价小组的评标报告接受或拒绝任何投标。</w:t>
      </w:r>
    </w:p>
    <w:p>
      <w:pPr>
        <w:spacing w:line="360" w:lineRule="auto"/>
        <w:rPr>
          <w:rFonts w:ascii="宋体" w:hAnsi="宋体"/>
          <w:sz w:val="24"/>
          <w:szCs w:val="32"/>
        </w:rPr>
      </w:pPr>
    </w:p>
    <w:p>
      <w:pPr>
        <w:spacing w:line="360" w:lineRule="auto"/>
        <w:ind w:firstLine="480" w:firstLineChars="200"/>
        <w:rPr>
          <w:rFonts w:ascii="宋体" w:hAnsi="宋体"/>
          <w:sz w:val="24"/>
          <w:szCs w:val="32"/>
        </w:rPr>
      </w:pPr>
      <w:r>
        <w:rPr>
          <w:rFonts w:hint="eastAsia" w:ascii="宋体" w:hAnsi="宋体"/>
          <w:sz w:val="24"/>
          <w:szCs w:val="32"/>
        </w:rPr>
        <w:t>与本投标有关的正式通讯地址为：</w:t>
      </w:r>
    </w:p>
    <w:p>
      <w:pPr>
        <w:spacing w:line="360" w:lineRule="auto"/>
        <w:ind w:firstLine="480" w:firstLineChars="200"/>
        <w:rPr>
          <w:rFonts w:ascii="宋体" w:hAnsi="宋体"/>
          <w:sz w:val="24"/>
          <w:szCs w:val="32"/>
        </w:rPr>
      </w:pPr>
      <w:r>
        <w:rPr>
          <w:rFonts w:hint="eastAsia" w:ascii="宋体" w:hAnsi="宋体"/>
          <w:sz w:val="24"/>
          <w:szCs w:val="32"/>
        </w:rPr>
        <w:t xml:space="preserve">地址：                                                             </w:t>
      </w:r>
    </w:p>
    <w:p>
      <w:pPr>
        <w:spacing w:line="360" w:lineRule="auto"/>
        <w:ind w:firstLine="480" w:firstLineChars="200"/>
        <w:rPr>
          <w:rFonts w:ascii="宋体" w:hAnsi="宋体"/>
          <w:sz w:val="24"/>
          <w:szCs w:val="32"/>
        </w:rPr>
      </w:pPr>
      <w:r>
        <w:rPr>
          <w:rFonts w:hint="eastAsia" w:ascii="宋体" w:hAnsi="宋体"/>
          <w:sz w:val="24"/>
          <w:szCs w:val="32"/>
        </w:rPr>
        <w:t xml:space="preserve">邮政编码：                                                         </w:t>
      </w:r>
    </w:p>
    <w:p>
      <w:pPr>
        <w:spacing w:line="360" w:lineRule="auto"/>
        <w:ind w:firstLine="480" w:firstLineChars="200"/>
        <w:rPr>
          <w:rFonts w:ascii="宋体" w:hAnsi="宋体"/>
          <w:sz w:val="24"/>
          <w:szCs w:val="32"/>
        </w:rPr>
      </w:pPr>
      <w:r>
        <w:rPr>
          <w:rFonts w:hint="eastAsia" w:ascii="宋体" w:hAnsi="宋体"/>
          <w:sz w:val="24"/>
          <w:szCs w:val="32"/>
        </w:rPr>
        <w:t xml:space="preserve">电话、传真：                                                       </w:t>
      </w:r>
    </w:p>
    <w:p>
      <w:pPr>
        <w:spacing w:line="360" w:lineRule="auto"/>
        <w:ind w:firstLine="480" w:firstLineChars="200"/>
        <w:rPr>
          <w:rFonts w:ascii="宋体" w:hAnsi="宋体"/>
          <w:sz w:val="24"/>
          <w:szCs w:val="32"/>
        </w:rPr>
      </w:pPr>
      <w:r>
        <w:rPr>
          <w:rFonts w:hint="eastAsia" w:ascii="宋体" w:hAnsi="宋体"/>
          <w:sz w:val="24"/>
          <w:szCs w:val="32"/>
        </w:rPr>
        <w:t xml:space="preserve">法定代表人或全权代表人签名：                                        </w:t>
      </w:r>
    </w:p>
    <w:p>
      <w:pPr>
        <w:spacing w:line="360" w:lineRule="auto"/>
        <w:ind w:firstLine="480" w:firstLineChars="200"/>
        <w:rPr>
          <w:rFonts w:ascii="宋体" w:hAnsi="宋体"/>
          <w:sz w:val="24"/>
          <w:szCs w:val="32"/>
        </w:rPr>
      </w:pPr>
      <w:r>
        <w:rPr>
          <w:rFonts w:hint="eastAsia" w:ascii="宋体" w:hAnsi="宋体"/>
          <w:sz w:val="24"/>
          <w:szCs w:val="32"/>
        </w:rPr>
        <w:t xml:space="preserve">报价人公章：                                                       </w:t>
      </w:r>
    </w:p>
    <w:p>
      <w:pPr>
        <w:spacing w:line="360" w:lineRule="auto"/>
        <w:ind w:firstLine="480" w:firstLineChars="200"/>
        <w:rPr>
          <w:rFonts w:ascii="宋体" w:hAnsi="宋体"/>
        </w:rPr>
      </w:pPr>
      <w:r>
        <w:rPr>
          <w:rFonts w:hint="eastAsia" w:ascii="宋体" w:hAnsi="宋体"/>
          <w:sz w:val="24"/>
          <w:szCs w:val="32"/>
        </w:rPr>
        <w:t xml:space="preserve">日期：                             </w:t>
      </w:r>
      <w:r>
        <w:rPr>
          <w:rFonts w:hint="eastAsia" w:ascii="宋体" w:hAnsi="宋体"/>
        </w:rPr>
        <w:t xml:space="preserve">                                </w:t>
      </w:r>
    </w:p>
    <w:p>
      <w:pPr>
        <w:ind w:firstLine="420" w:firstLineChars="200"/>
        <w:rPr>
          <w:rFonts w:ascii="宋体" w:hAnsi="宋体"/>
          <w:color w:val="000000"/>
        </w:rPr>
      </w:pPr>
    </w:p>
    <w:p>
      <w:pPr>
        <w:spacing w:line="440" w:lineRule="exact"/>
        <w:jc w:val="center"/>
        <w:rPr>
          <w:rFonts w:eastAsia="黑体"/>
          <w:sz w:val="20"/>
          <w:szCs w:val="20"/>
        </w:rPr>
      </w:pPr>
    </w:p>
    <w:p>
      <w:pPr>
        <w:spacing w:line="440" w:lineRule="exact"/>
        <w:rPr>
          <w:rFonts w:eastAsia="黑体"/>
          <w:sz w:val="20"/>
          <w:szCs w:val="20"/>
        </w:rPr>
      </w:pPr>
    </w:p>
    <w:p>
      <w:pPr>
        <w:pStyle w:val="55"/>
        <w:jc w:val="center"/>
        <w:rPr>
          <w:rFonts w:ascii="宋体" w:hAnsi="宋体" w:eastAsia="宋体"/>
          <w:b/>
        </w:rPr>
      </w:pPr>
      <w:bookmarkStart w:id="3" w:name="_Toc152045791"/>
      <w:bookmarkStart w:id="4" w:name="_Toc144974860"/>
      <w:bookmarkStart w:id="5" w:name="_Toc152042580"/>
      <w:bookmarkStart w:id="6" w:name="_Toc179632811"/>
      <w:r>
        <w:rPr>
          <w:rFonts w:ascii="宋体" w:hAnsi="宋体" w:eastAsia="宋体"/>
          <w:b/>
        </w:rPr>
        <w:br w:type="page"/>
      </w:r>
      <w:r>
        <w:rPr>
          <w:rFonts w:hint="eastAsia" w:ascii="宋体" w:hAnsi="宋体" w:eastAsia="宋体"/>
          <w:b/>
        </w:rPr>
        <w:t>2</w:t>
      </w:r>
      <w:r>
        <w:rPr>
          <w:rFonts w:ascii="宋体" w:hAnsi="宋体" w:eastAsia="宋体"/>
          <w:b/>
        </w:rPr>
        <w:t>、法定代表人身份证明</w:t>
      </w:r>
      <w:bookmarkEnd w:id="3"/>
      <w:bookmarkEnd w:id="4"/>
      <w:bookmarkEnd w:id="5"/>
      <w:bookmarkEnd w:id="6"/>
    </w:p>
    <w:p>
      <w:pPr>
        <w:spacing w:line="440" w:lineRule="exact"/>
        <w:rPr>
          <w:sz w:val="24"/>
        </w:rPr>
      </w:pPr>
    </w:p>
    <w:p>
      <w:pPr>
        <w:spacing w:line="440" w:lineRule="exact"/>
        <w:rPr>
          <w:szCs w:val="21"/>
        </w:rPr>
      </w:pPr>
    </w:p>
    <w:p>
      <w:pPr>
        <w:spacing w:line="440" w:lineRule="exact"/>
        <w:rPr>
          <w:sz w:val="24"/>
        </w:rPr>
      </w:pPr>
      <w:r>
        <w:rPr>
          <w:rFonts w:hint="eastAsia"/>
          <w:sz w:val="24"/>
        </w:rPr>
        <w:t>供应商</w:t>
      </w:r>
      <w:r>
        <w:rPr>
          <w:sz w:val="24"/>
        </w:rPr>
        <w:t>名称：</w:t>
      </w:r>
      <w:r>
        <w:rPr>
          <w:sz w:val="24"/>
          <w:u w:val="single"/>
        </w:rPr>
        <w:t xml:space="preserve">                            </w:t>
      </w:r>
      <w:r>
        <w:rPr>
          <w:sz w:val="24"/>
        </w:rPr>
        <w:t xml:space="preserve"> </w:t>
      </w:r>
    </w:p>
    <w:p>
      <w:pPr>
        <w:spacing w:line="440" w:lineRule="exact"/>
        <w:rPr>
          <w:sz w:val="24"/>
        </w:rPr>
      </w:pPr>
      <w:r>
        <w:rPr>
          <w:sz w:val="24"/>
        </w:rPr>
        <w:t>单位性质：</w:t>
      </w:r>
      <w:r>
        <w:rPr>
          <w:sz w:val="24"/>
          <w:u w:val="single"/>
        </w:rPr>
        <w:t xml:space="preserve">                               </w:t>
      </w:r>
      <w:r>
        <w:rPr>
          <w:sz w:val="24"/>
        </w:rPr>
        <w:t xml:space="preserve"> </w:t>
      </w:r>
    </w:p>
    <w:p>
      <w:pPr>
        <w:spacing w:line="440" w:lineRule="exact"/>
        <w:rPr>
          <w:sz w:val="24"/>
        </w:rPr>
      </w:pPr>
      <w:r>
        <w:rPr>
          <w:sz w:val="24"/>
        </w:rPr>
        <w:t>地址：</w:t>
      </w:r>
      <w:r>
        <w:rPr>
          <w:sz w:val="24"/>
          <w:u w:val="single"/>
        </w:rPr>
        <w:t xml:space="preserve">                                   </w:t>
      </w:r>
    </w:p>
    <w:p>
      <w:pPr>
        <w:spacing w:line="440" w:lineRule="exact"/>
        <w:rPr>
          <w:sz w:val="24"/>
        </w:rPr>
      </w:pPr>
      <w:r>
        <w:rPr>
          <w:sz w:val="24"/>
        </w:rPr>
        <w:t>成立时间：</w:t>
      </w:r>
      <w:r>
        <w:rPr>
          <w:sz w:val="24"/>
          <w:u w:val="single"/>
        </w:rPr>
        <w:t xml:space="preserve">         </w:t>
      </w:r>
      <w:r>
        <w:rPr>
          <w:sz w:val="24"/>
        </w:rPr>
        <w:t xml:space="preserve"> 年</w:t>
      </w:r>
      <w:r>
        <w:rPr>
          <w:sz w:val="24"/>
          <w:u w:val="single"/>
        </w:rPr>
        <w:t xml:space="preserve">       </w:t>
      </w:r>
      <w:r>
        <w:rPr>
          <w:sz w:val="24"/>
        </w:rPr>
        <w:t xml:space="preserve"> 月</w:t>
      </w:r>
      <w:r>
        <w:rPr>
          <w:sz w:val="24"/>
          <w:u w:val="single"/>
        </w:rPr>
        <w:t xml:space="preserve">       </w:t>
      </w:r>
      <w:r>
        <w:rPr>
          <w:sz w:val="24"/>
        </w:rPr>
        <w:t xml:space="preserve"> 日</w:t>
      </w:r>
    </w:p>
    <w:p>
      <w:pPr>
        <w:spacing w:line="440" w:lineRule="exact"/>
        <w:rPr>
          <w:sz w:val="24"/>
        </w:rPr>
      </w:pPr>
      <w:r>
        <w:rPr>
          <w:sz w:val="24"/>
        </w:rPr>
        <w:t>经营期限：</w:t>
      </w:r>
      <w:r>
        <w:rPr>
          <w:sz w:val="24"/>
          <w:u w:val="single"/>
        </w:rPr>
        <w:t xml:space="preserve">                               </w:t>
      </w:r>
    </w:p>
    <w:p>
      <w:pPr>
        <w:spacing w:line="440" w:lineRule="exact"/>
        <w:rPr>
          <w:sz w:val="24"/>
        </w:rPr>
      </w:pPr>
      <w:r>
        <w:rPr>
          <w:sz w:val="24"/>
        </w:rPr>
        <w:t>姓名：</w:t>
      </w:r>
      <w:r>
        <w:rPr>
          <w:sz w:val="24"/>
          <w:u w:val="single"/>
        </w:rPr>
        <w:t xml:space="preserve">        </w:t>
      </w:r>
      <w:r>
        <w:rPr>
          <w:sz w:val="24"/>
        </w:rPr>
        <w:t xml:space="preserve"> 性别：</w:t>
      </w:r>
      <w:r>
        <w:rPr>
          <w:sz w:val="24"/>
          <w:u w:val="single"/>
        </w:rPr>
        <w:t xml:space="preserve">         </w:t>
      </w:r>
      <w:r>
        <w:rPr>
          <w:sz w:val="24"/>
        </w:rPr>
        <w:t xml:space="preserve"> 年龄：</w:t>
      </w:r>
      <w:r>
        <w:rPr>
          <w:sz w:val="24"/>
          <w:u w:val="single"/>
        </w:rPr>
        <w:t xml:space="preserve">        </w:t>
      </w:r>
      <w:r>
        <w:rPr>
          <w:sz w:val="24"/>
        </w:rPr>
        <w:t>职务：</w:t>
      </w:r>
      <w:r>
        <w:rPr>
          <w:sz w:val="24"/>
          <w:u w:val="single"/>
        </w:rPr>
        <w:t xml:space="preserve">        </w:t>
      </w:r>
    </w:p>
    <w:p>
      <w:pPr>
        <w:spacing w:line="440" w:lineRule="exact"/>
        <w:rPr>
          <w:sz w:val="24"/>
        </w:rPr>
      </w:pPr>
      <w:r>
        <w:rPr>
          <w:sz w:val="24"/>
        </w:rPr>
        <w:t>系</w:t>
      </w:r>
      <w:r>
        <w:rPr>
          <w:sz w:val="24"/>
          <w:u w:val="single"/>
        </w:rPr>
        <w:t xml:space="preserve">                             </w:t>
      </w:r>
      <w:r>
        <w:rPr>
          <w:sz w:val="24"/>
        </w:rPr>
        <w:t xml:space="preserve"> </w:t>
      </w:r>
      <w:r>
        <w:rPr>
          <w:rFonts w:hint="eastAsia"/>
          <w:sz w:val="24"/>
        </w:rPr>
        <w:t>（供应商</w:t>
      </w:r>
      <w:r>
        <w:rPr>
          <w:sz w:val="24"/>
        </w:rPr>
        <w:t>名称</w:t>
      </w:r>
      <w:r>
        <w:rPr>
          <w:rFonts w:hint="eastAsia"/>
          <w:sz w:val="24"/>
        </w:rPr>
        <w:t>）</w:t>
      </w:r>
      <w:r>
        <w:rPr>
          <w:sz w:val="24"/>
        </w:rPr>
        <w:t>的法定代表人。</w:t>
      </w:r>
    </w:p>
    <w:p>
      <w:pPr>
        <w:spacing w:line="440" w:lineRule="exact"/>
        <w:ind w:firstLine="480" w:firstLineChars="200"/>
        <w:rPr>
          <w:sz w:val="24"/>
        </w:rPr>
      </w:pPr>
      <w:r>
        <w:rPr>
          <w:sz w:val="24"/>
        </w:rPr>
        <w:t>特此证明。</w:t>
      </w: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r>
        <w:rPr>
          <w:sz w:val="24"/>
        </w:rPr>
        <w:t xml:space="preserve">                          </w:t>
      </w:r>
      <w:r>
        <w:rPr>
          <w:rFonts w:hint="eastAsia"/>
          <w:sz w:val="24"/>
        </w:rPr>
        <w:t>供应商</w:t>
      </w:r>
      <w:r>
        <w:rPr>
          <w:sz w:val="24"/>
        </w:rPr>
        <w:t>：</w:t>
      </w:r>
      <w:r>
        <w:rPr>
          <w:sz w:val="24"/>
          <w:u w:val="single"/>
        </w:rPr>
        <w:t xml:space="preserve">                 </w:t>
      </w:r>
      <w:r>
        <w:rPr>
          <w:sz w:val="24"/>
        </w:rPr>
        <w:t>（盖单位章）</w:t>
      </w:r>
    </w:p>
    <w:p>
      <w:pPr>
        <w:spacing w:line="440" w:lineRule="exact"/>
        <w:rPr>
          <w:szCs w:val="21"/>
        </w:rPr>
      </w:pPr>
      <w:r>
        <w:rPr>
          <w:sz w:val="24"/>
        </w:rPr>
        <w:t xml:space="preserve">                                </w:t>
      </w:r>
      <w:r>
        <w:rPr>
          <w:rFonts w:hint="eastAsia"/>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    </w:t>
      </w:r>
      <w:r>
        <w:rPr>
          <w:szCs w:val="21"/>
        </w:rPr>
        <w:t xml:space="preserve">       </w:t>
      </w:r>
    </w:p>
    <w:p>
      <w:pPr>
        <w:spacing w:line="440" w:lineRule="exact"/>
        <w:rPr>
          <w:rFonts w:eastAsia="黑体"/>
          <w:szCs w:val="21"/>
        </w:rPr>
      </w:pPr>
    </w:p>
    <w:p>
      <w:pPr>
        <w:spacing w:line="440" w:lineRule="exact"/>
        <w:rPr>
          <w:rFonts w:eastAsia="黑体"/>
          <w:szCs w:val="21"/>
        </w:rPr>
      </w:pPr>
    </w:p>
    <w:p>
      <w:pPr>
        <w:spacing w:line="440" w:lineRule="exact"/>
        <w:rPr>
          <w:rFonts w:eastAsia="黑体"/>
          <w:szCs w:val="21"/>
        </w:rPr>
      </w:pPr>
    </w:p>
    <w:p>
      <w:pPr>
        <w:spacing w:line="440" w:lineRule="exact"/>
        <w:rPr>
          <w:rFonts w:eastAsia="黑体"/>
          <w:szCs w:val="21"/>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spacing w:line="440" w:lineRule="exact"/>
        <w:rPr>
          <w:rFonts w:eastAsia="黑体"/>
          <w:sz w:val="20"/>
          <w:szCs w:val="20"/>
        </w:rPr>
      </w:pPr>
    </w:p>
    <w:p>
      <w:pPr>
        <w:pStyle w:val="55"/>
        <w:jc w:val="center"/>
        <w:rPr>
          <w:rFonts w:ascii="宋体" w:hAnsi="宋体" w:eastAsia="宋体"/>
          <w:b/>
        </w:rPr>
      </w:pPr>
      <w:bookmarkStart w:id="7" w:name="_Toc152045792"/>
      <w:bookmarkStart w:id="8" w:name="_Toc152042581"/>
      <w:bookmarkStart w:id="9" w:name="_Toc179632812"/>
      <w:bookmarkStart w:id="10" w:name="_Toc144974861"/>
      <w:r>
        <w:rPr>
          <w:rFonts w:hint="eastAsia" w:ascii="宋体" w:hAnsi="宋体" w:eastAsia="宋体"/>
          <w:b/>
        </w:rPr>
        <w:t>3</w:t>
      </w:r>
      <w:r>
        <w:rPr>
          <w:rFonts w:ascii="宋体" w:hAnsi="宋体" w:eastAsia="宋体"/>
          <w:b/>
        </w:rPr>
        <w:t>、授权委托书</w:t>
      </w:r>
      <w:bookmarkEnd w:id="7"/>
      <w:bookmarkEnd w:id="8"/>
      <w:bookmarkEnd w:id="9"/>
      <w:bookmarkEnd w:id="10"/>
    </w:p>
    <w:p>
      <w:pPr>
        <w:spacing w:line="440" w:lineRule="exact"/>
        <w:rPr>
          <w:rFonts w:eastAsia="黑体"/>
          <w:sz w:val="24"/>
        </w:rPr>
      </w:pPr>
    </w:p>
    <w:p>
      <w:pPr>
        <w:topLinePunct/>
        <w:spacing w:line="440" w:lineRule="exact"/>
        <w:ind w:firstLine="480" w:firstLineChars="200"/>
        <w:rPr>
          <w:sz w:val="24"/>
        </w:rPr>
      </w:pPr>
      <w:r>
        <w:rPr>
          <w:sz w:val="24"/>
        </w:rPr>
        <w:t>本人</w:t>
      </w:r>
      <w:r>
        <w:rPr>
          <w:sz w:val="24"/>
          <w:u w:val="single"/>
        </w:rPr>
        <w:t xml:space="preserve">       </w:t>
      </w:r>
      <w:r>
        <w:rPr>
          <w:sz w:val="24"/>
        </w:rPr>
        <w:t>（姓名）系</w:t>
      </w:r>
      <w:r>
        <w:rPr>
          <w:sz w:val="24"/>
          <w:u w:val="single"/>
        </w:rPr>
        <w:t xml:space="preserve">        </w:t>
      </w:r>
      <w:r>
        <w:rPr>
          <w:sz w:val="24"/>
        </w:rPr>
        <w:t>（</w:t>
      </w:r>
      <w:r>
        <w:rPr>
          <w:rFonts w:hint="eastAsia"/>
          <w:sz w:val="24"/>
        </w:rPr>
        <w:t>供应商</w:t>
      </w:r>
      <w:r>
        <w:rPr>
          <w:sz w:val="24"/>
        </w:rPr>
        <w:t>名称）的法定代表人，现委托</w:t>
      </w:r>
      <w:r>
        <w:rPr>
          <w:sz w:val="24"/>
          <w:u w:val="single"/>
        </w:rPr>
        <w:t xml:space="preserve">        </w:t>
      </w:r>
      <w:r>
        <w:rPr>
          <w:sz w:val="24"/>
        </w:rPr>
        <w:t>（姓名）为我方代理人。代理人根据授权，以我方名义签署、澄清</w:t>
      </w:r>
      <w:r>
        <w:rPr>
          <w:rFonts w:hint="eastAsia"/>
          <w:sz w:val="24"/>
        </w:rPr>
        <w:t>、说明、补正</w:t>
      </w:r>
      <w:r>
        <w:rPr>
          <w:sz w:val="24"/>
        </w:rPr>
        <w:t>、递交、撤回、修改</w:t>
      </w:r>
      <w:r>
        <w:rPr>
          <w:sz w:val="24"/>
          <w:u w:val="single"/>
        </w:rPr>
        <w:t xml:space="preserve">          </w:t>
      </w:r>
      <w:r>
        <w:rPr>
          <w:rFonts w:hint="eastAsia"/>
          <w:sz w:val="24"/>
          <w:u w:val="single"/>
        </w:rPr>
        <w:t xml:space="preserve">   </w:t>
      </w:r>
      <w:r>
        <w:rPr>
          <w:sz w:val="24"/>
          <w:u w:val="single"/>
        </w:rPr>
        <w:t xml:space="preserve"> </w:t>
      </w:r>
      <w:r>
        <w:rPr>
          <w:sz w:val="24"/>
        </w:rPr>
        <w:t>（项目名称）</w:t>
      </w:r>
      <w:r>
        <w:rPr>
          <w:rFonts w:hint="eastAsia"/>
          <w:sz w:val="24"/>
        </w:rPr>
        <w:t>报价文件</w:t>
      </w:r>
      <w:r>
        <w:rPr>
          <w:sz w:val="24"/>
        </w:rPr>
        <w:t>、签订合同和处理有关事宜，其法律后果由我方承担。</w:t>
      </w:r>
    </w:p>
    <w:p>
      <w:pPr>
        <w:spacing w:line="440" w:lineRule="exact"/>
        <w:rPr>
          <w:sz w:val="24"/>
        </w:rPr>
      </w:pPr>
      <w:r>
        <w:rPr>
          <w:sz w:val="24"/>
        </w:rPr>
        <w:t xml:space="preserve">    委托期限：</w:t>
      </w:r>
      <w:r>
        <w:rPr>
          <w:sz w:val="24"/>
          <w:u w:val="single"/>
        </w:rPr>
        <w:t xml:space="preserve">             </w:t>
      </w:r>
      <w:r>
        <w:rPr>
          <w:rFonts w:hint="eastAsia"/>
          <w:sz w:val="24"/>
        </w:rPr>
        <w:t>。</w:t>
      </w:r>
    </w:p>
    <w:p>
      <w:pPr>
        <w:spacing w:line="440" w:lineRule="exact"/>
        <w:ind w:firstLine="480" w:firstLineChars="200"/>
        <w:rPr>
          <w:sz w:val="24"/>
        </w:rPr>
      </w:pPr>
      <w:r>
        <w:rPr>
          <w:sz w:val="24"/>
        </w:rPr>
        <w:t>代理人无转委托权。</w:t>
      </w: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p>
    <w:p>
      <w:pPr>
        <w:spacing w:line="440" w:lineRule="exact"/>
        <w:ind w:firstLine="480" w:firstLineChars="200"/>
        <w:rPr>
          <w:sz w:val="24"/>
        </w:rPr>
      </w:pPr>
      <w:r>
        <w:rPr>
          <w:rFonts w:hint="eastAsia"/>
          <w:sz w:val="24"/>
        </w:rPr>
        <w:t>附：</w:t>
      </w:r>
      <w:r>
        <w:rPr>
          <w:sz w:val="24"/>
        </w:rPr>
        <w:t>委托代理人</w:t>
      </w:r>
      <w:r>
        <w:rPr>
          <w:rFonts w:hint="eastAsia"/>
          <w:sz w:val="24"/>
        </w:rPr>
        <w:t>身份证明</w:t>
      </w: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ind w:firstLine="2400" w:firstLineChars="1000"/>
        <w:rPr>
          <w:sz w:val="24"/>
        </w:rPr>
      </w:pPr>
      <w:r>
        <w:rPr>
          <w:rFonts w:hint="eastAsia"/>
          <w:sz w:val="24"/>
        </w:rPr>
        <w:t>供应商</w:t>
      </w:r>
      <w:r>
        <w:rPr>
          <w:sz w:val="24"/>
        </w:rPr>
        <w:t>：</w:t>
      </w:r>
      <w:r>
        <w:rPr>
          <w:sz w:val="24"/>
          <w:u w:val="single"/>
        </w:rPr>
        <w:t xml:space="preserve">                               </w:t>
      </w:r>
      <w:r>
        <w:rPr>
          <w:sz w:val="24"/>
        </w:rPr>
        <w:t>（盖单位章）</w:t>
      </w:r>
    </w:p>
    <w:p>
      <w:pPr>
        <w:spacing w:line="440" w:lineRule="exact"/>
        <w:ind w:firstLine="2400" w:firstLineChars="1000"/>
        <w:rPr>
          <w:sz w:val="24"/>
        </w:rPr>
      </w:pPr>
      <w:r>
        <w:rPr>
          <w:sz w:val="24"/>
        </w:rPr>
        <w:t>法定代表人：</w:t>
      </w:r>
      <w:r>
        <w:rPr>
          <w:sz w:val="24"/>
          <w:u w:val="single"/>
        </w:rPr>
        <w:t xml:space="preserve">                               </w:t>
      </w:r>
      <w:r>
        <w:rPr>
          <w:sz w:val="24"/>
        </w:rPr>
        <w:t>（签字）</w:t>
      </w:r>
    </w:p>
    <w:p>
      <w:pPr>
        <w:spacing w:line="440" w:lineRule="exact"/>
        <w:ind w:firstLine="2400" w:firstLineChars="1000"/>
        <w:rPr>
          <w:sz w:val="24"/>
        </w:rPr>
      </w:pPr>
      <w:r>
        <w:rPr>
          <w:sz w:val="24"/>
        </w:rPr>
        <w:t>身份证号码：</w:t>
      </w:r>
      <w:r>
        <w:rPr>
          <w:sz w:val="24"/>
          <w:u w:val="single"/>
        </w:rPr>
        <w:t xml:space="preserve">                                     </w:t>
      </w:r>
    </w:p>
    <w:p>
      <w:pPr>
        <w:spacing w:line="440" w:lineRule="exact"/>
        <w:ind w:firstLine="2400" w:firstLineChars="1000"/>
        <w:rPr>
          <w:sz w:val="24"/>
        </w:rPr>
      </w:pPr>
      <w:r>
        <w:rPr>
          <w:sz w:val="24"/>
        </w:rPr>
        <w:t>委托代理人：</w:t>
      </w:r>
      <w:r>
        <w:rPr>
          <w:sz w:val="24"/>
          <w:u w:val="single"/>
        </w:rPr>
        <w:t xml:space="preserve">                              </w:t>
      </w:r>
      <w:r>
        <w:rPr>
          <w:sz w:val="24"/>
        </w:rPr>
        <w:t xml:space="preserve">（签字） </w:t>
      </w:r>
    </w:p>
    <w:p>
      <w:pPr>
        <w:spacing w:line="440" w:lineRule="exact"/>
        <w:ind w:firstLine="2400" w:firstLineChars="1000"/>
        <w:rPr>
          <w:sz w:val="24"/>
        </w:rPr>
      </w:pPr>
      <w:r>
        <w:rPr>
          <w:sz w:val="24"/>
        </w:rPr>
        <w:t>身份证号码：</w:t>
      </w:r>
      <w:r>
        <w:rPr>
          <w:sz w:val="24"/>
          <w:u w:val="single"/>
        </w:rPr>
        <w:t xml:space="preserve">                                      </w:t>
      </w:r>
    </w:p>
    <w:p>
      <w:pPr>
        <w:spacing w:line="440" w:lineRule="exact"/>
        <w:rPr>
          <w:sz w:val="24"/>
        </w:rPr>
      </w:pPr>
    </w:p>
    <w:p>
      <w:pPr>
        <w:spacing w:line="440" w:lineRule="exact"/>
        <w:ind w:firstLine="5520" w:firstLineChars="2300"/>
        <w:rPr>
          <w:sz w:val="24"/>
        </w:rPr>
      </w:pP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40" w:lineRule="exact"/>
        <w:ind w:firstLine="4830" w:firstLineChars="2300"/>
        <w:rPr>
          <w:szCs w:val="21"/>
        </w:rPr>
      </w:pPr>
    </w:p>
    <w:p>
      <w:pPr>
        <w:spacing w:line="440" w:lineRule="exact"/>
        <w:ind w:firstLine="4830" w:firstLineChars="2300"/>
        <w:rPr>
          <w:szCs w:val="21"/>
        </w:rPr>
      </w:pPr>
    </w:p>
    <w:p>
      <w:pPr>
        <w:spacing w:line="440" w:lineRule="exact"/>
        <w:ind w:firstLine="5520" w:firstLineChars="2300"/>
        <w:rPr>
          <w:sz w:val="24"/>
        </w:rPr>
      </w:pPr>
    </w:p>
    <w:p>
      <w:pPr>
        <w:spacing w:line="440" w:lineRule="exact"/>
        <w:ind w:firstLine="5520" w:firstLineChars="2300"/>
        <w:rPr>
          <w:rFonts w:eastAsia="黑体"/>
          <w:sz w:val="24"/>
        </w:rPr>
      </w:pPr>
    </w:p>
    <w:p>
      <w:pPr>
        <w:spacing w:line="440" w:lineRule="exact"/>
        <w:ind w:firstLine="5520" w:firstLineChars="2300"/>
        <w:rPr>
          <w:rFonts w:eastAsia="黑体"/>
          <w:sz w:val="24"/>
        </w:rPr>
      </w:pPr>
    </w:p>
    <w:p>
      <w:pPr>
        <w:pStyle w:val="16"/>
        <w:spacing w:line="360" w:lineRule="auto"/>
      </w:pPr>
    </w:p>
    <w:p>
      <w:pPr>
        <w:spacing w:line="360" w:lineRule="auto"/>
        <w:jc w:val="center"/>
        <w:rPr>
          <w:rFonts w:ascii="宋体" w:hAnsi="宋体" w:cs="宋体"/>
          <w:b/>
          <w:sz w:val="28"/>
          <w:szCs w:val="20"/>
        </w:rPr>
        <w:sectPr>
          <w:pgSz w:w="11906" w:h="16838"/>
          <w:pgMar w:top="1418" w:right="1418" w:bottom="1418" w:left="1418" w:header="851" w:footer="992" w:gutter="0"/>
          <w:cols w:space="720" w:num="1"/>
          <w:docGrid w:type="linesAndChars" w:linePitch="312" w:charSpace="0"/>
        </w:sectPr>
      </w:pPr>
    </w:p>
    <w:p>
      <w:pPr>
        <w:spacing w:line="360" w:lineRule="auto"/>
        <w:jc w:val="center"/>
        <w:rPr>
          <w:rFonts w:ascii="宋体" w:hAnsi="宋体" w:cs="宋体"/>
          <w:b/>
          <w:sz w:val="28"/>
          <w:szCs w:val="20"/>
        </w:rPr>
      </w:pPr>
      <w:r>
        <w:rPr>
          <w:rFonts w:hint="eastAsia" w:ascii="宋体" w:hAnsi="宋体" w:cs="宋体"/>
          <w:b/>
          <w:sz w:val="28"/>
          <w:szCs w:val="20"/>
        </w:rPr>
        <w:t>4、供应商承诺函</w:t>
      </w:r>
    </w:p>
    <w:p>
      <w:pPr>
        <w:spacing w:line="360" w:lineRule="auto"/>
        <w:ind w:firstLine="420" w:firstLineChars="200"/>
        <w:rPr>
          <w:rFonts w:ascii="宋体" w:hAnsi="宋体"/>
        </w:rPr>
      </w:pPr>
    </w:p>
    <w:p>
      <w:pPr>
        <w:spacing w:line="360" w:lineRule="auto"/>
        <w:ind w:firstLine="480" w:firstLineChars="200"/>
        <w:rPr>
          <w:rFonts w:ascii="宋体" w:hAnsi="宋体"/>
          <w:sz w:val="24"/>
          <w:szCs w:val="32"/>
          <w:u w:val="single"/>
        </w:rPr>
      </w:pPr>
      <w:r>
        <w:rPr>
          <w:rFonts w:hint="eastAsia" w:ascii="宋体" w:hAnsi="宋体"/>
          <w:sz w:val="24"/>
          <w:szCs w:val="32"/>
        </w:rPr>
        <w:t>项目名称：</w:t>
      </w:r>
      <w:r>
        <w:rPr>
          <w:rFonts w:hint="eastAsia" w:ascii="宋体" w:hAnsi="宋体"/>
          <w:sz w:val="24"/>
          <w:szCs w:val="32"/>
          <w:u w:val="single"/>
        </w:rPr>
        <w:t xml:space="preserve">                              </w:t>
      </w:r>
    </w:p>
    <w:p>
      <w:pPr>
        <w:spacing w:line="360" w:lineRule="auto"/>
        <w:ind w:firstLine="480" w:firstLineChars="200"/>
        <w:rPr>
          <w:rFonts w:ascii="宋体" w:hAnsi="宋体"/>
          <w:sz w:val="24"/>
          <w:szCs w:val="32"/>
          <w:u w:val="single"/>
        </w:rPr>
      </w:pPr>
      <w:r>
        <w:rPr>
          <w:rFonts w:hint="eastAsia" w:ascii="宋体" w:hAnsi="宋体"/>
          <w:sz w:val="24"/>
          <w:szCs w:val="32"/>
        </w:rPr>
        <w:t>日    期：</w:t>
      </w:r>
      <w:r>
        <w:rPr>
          <w:rFonts w:hint="eastAsia" w:ascii="宋体" w:hAnsi="宋体"/>
          <w:sz w:val="24"/>
          <w:szCs w:val="32"/>
          <w:u w:val="single"/>
        </w:rPr>
        <w:t xml:space="preserve">                              </w:t>
      </w:r>
    </w:p>
    <w:p>
      <w:pPr>
        <w:spacing w:line="360" w:lineRule="auto"/>
        <w:ind w:firstLine="480" w:firstLineChars="200"/>
        <w:rPr>
          <w:rFonts w:ascii="宋体" w:hAnsi="宋体"/>
          <w:sz w:val="24"/>
          <w:szCs w:val="32"/>
        </w:rPr>
      </w:pPr>
    </w:p>
    <w:p>
      <w:pPr>
        <w:spacing w:line="360" w:lineRule="auto"/>
        <w:ind w:firstLine="480" w:firstLineChars="200"/>
        <w:rPr>
          <w:rFonts w:ascii="宋体" w:hAnsi="宋体"/>
          <w:sz w:val="24"/>
          <w:szCs w:val="32"/>
          <w:u w:val="single"/>
        </w:rPr>
      </w:pPr>
      <w:r>
        <w:rPr>
          <w:rFonts w:hint="eastAsia" w:ascii="宋体" w:hAnsi="宋体"/>
          <w:sz w:val="24"/>
          <w:szCs w:val="32"/>
        </w:rPr>
        <w:t>致：</w:t>
      </w:r>
      <w:r>
        <w:rPr>
          <w:rFonts w:hint="eastAsia" w:ascii="宋体" w:hAnsi="宋体"/>
          <w:sz w:val="24"/>
          <w:szCs w:val="32"/>
          <w:u w:val="single"/>
        </w:rPr>
        <w:t xml:space="preserve">                     </w:t>
      </w:r>
      <w:r>
        <w:rPr>
          <w:rFonts w:hint="eastAsia" w:ascii="宋体" w:hAnsi="宋体"/>
          <w:sz w:val="24"/>
          <w:u w:val="single"/>
        </w:rPr>
        <w:t>（招标人名称）</w:t>
      </w:r>
    </w:p>
    <w:p>
      <w:pPr>
        <w:spacing w:line="360" w:lineRule="auto"/>
        <w:ind w:firstLine="480" w:firstLineChars="200"/>
        <w:rPr>
          <w:rFonts w:ascii="宋体" w:hAnsi="宋体"/>
          <w:sz w:val="24"/>
          <w:szCs w:val="32"/>
        </w:rPr>
      </w:pPr>
      <w:r>
        <w:rPr>
          <w:rFonts w:hint="eastAsia" w:ascii="宋体" w:hAnsi="宋体"/>
          <w:sz w:val="24"/>
          <w:szCs w:val="32"/>
        </w:rPr>
        <w:t>很荣幸能参与上述项目的竞争。</w:t>
      </w:r>
    </w:p>
    <w:p>
      <w:pPr>
        <w:spacing w:line="360" w:lineRule="auto"/>
        <w:ind w:firstLine="480" w:firstLineChars="200"/>
        <w:rPr>
          <w:rFonts w:ascii="宋体" w:hAnsi="宋体"/>
          <w:sz w:val="24"/>
          <w:szCs w:val="32"/>
        </w:rPr>
      </w:pPr>
      <w:r>
        <w:rPr>
          <w:rFonts w:hint="eastAsia" w:ascii="宋体" w:hAnsi="宋体"/>
          <w:sz w:val="24"/>
          <w:szCs w:val="32"/>
        </w:rPr>
        <w:t>我代表</w:t>
      </w:r>
      <w:r>
        <w:rPr>
          <w:rFonts w:hint="eastAsia" w:ascii="宋体" w:hAnsi="宋体"/>
          <w:sz w:val="24"/>
          <w:szCs w:val="32"/>
          <w:u w:val="single"/>
        </w:rPr>
        <w:t xml:space="preserve">                           （供应商名称）</w:t>
      </w:r>
      <w:r>
        <w:rPr>
          <w:rFonts w:hint="eastAsia" w:ascii="宋体" w:hAnsi="宋体"/>
          <w:sz w:val="24"/>
          <w:szCs w:val="32"/>
        </w:rPr>
        <w:t>，在此作如下承诺：</w:t>
      </w:r>
    </w:p>
    <w:p>
      <w:pPr>
        <w:spacing w:line="360" w:lineRule="auto"/>
        <w:ind w:firstLine="480" w:firstLineChars="200"/>
        <w:rPr>
          <w:rFonts w:ascii="宋体" w:hAnsi="宋体"/>
          <w:sz w:val="24"/>
          <w:szCs w:val="32"/>
        </w:rPr>
      </w:pPr>
      <w:r>
        <w:rPr>
          <w:rFonts w:hint="eastAsia" w:ascii="宋体" w:hAnsi="宋体"/>
          <w:sz w:val="24"/>
          <w:szCs w:val="32"/>
        </w:rPr>
        <w:t>1、完全理解和接受贵方询价文件的一切规定和要求。</w:t>
      </w:r>
    </w:p>
    <w:p>
      <w:pPr>
        <w:spacing w:line="360" w:lineRule="auto"/>
        <w:ind w:firstLine="480" w:firstLineChars="200"/>
        <w:rPr>
          <w:rFonts w:ascii="宋体" w:hAnsi="宋体"/>
          <w:sz w:val="24"/>
          <w:szCs w:val="32"/>
        </w:rPr>
      </w:pPr>
      <w:r>
        <w:rPr>
          <w:rFonts w:hint="eastAsia" w:ascii="宋体" w:hAnsi="宋体"/>
          <w:sz w:val="24"/>
          <w:szCs w:val="32"/>
        </w:rPr>
        <w:t>2、提供的项目为贵方询价文件中的所有项目。</w:t>
      </w:r>
    </w:p>
    <w:p>
      <w:pPr>
        <w:spacing w:line="360" w:lineRule="auto"/>
        <w:ind w:firstLine="480" w:firstLineChars="200"/>
        <w:rPr>
          <w:rFonts w:ascii="宋体" w:hAnsi="宋体"/>
          <w:sz w:val="24"/>
          <w:szCs w:val="32"/>
        </w:rPr>
      </w:pPr>
      <w:r>
        <w:rPr>
          <w:rFonts w:hint="eastAsia" w:ascii="宋体" w:hAnsi="宋体"/>
          <w:sz w:val="24"/>
          <w:szCs w:val="32"/>
        </w:rPr>
        <w:t>3、我方理解，报价最低不是成交的唯一条件。</w:t>
      </w:r>
    </w:p>
    <w:p>
      <w:pPr>
        <w:spacing w:line="360" w:lineRule="auto"/>
        <w:ind w:firstLine="480" w:firstLineChars="200"/>
        <w:rPr>
          <w:rFonts w:ascii="宋体" w:hAnsi="宋体"/>
          <w:sz w:val="24"/>
          <w:szCs w:val="32"/>
        </w:rPr>
      </w:pPr>
      <w:r>
        <w:rPr>
          <w:rFonts w:hint="eastAsia" w:ascii="宋体" w:hAnsi="宋体"/>
          <w:sz w:val="24"/>
          <w:szCs w:val="32"/>
        </w:rPr>
        <w:t>4、若成交，我方将按照询价文件的具体规定签订合同，并且严格履行合同义务。</w:t>
      </w:r>
    </w:p>
    <w:p>
      <w:pPr>
        <w:spacing w:line="360" w:lineRule="auto"/>
        <w:ind w:firstLine="480" w:firstLineChars="200"/>
        <w:rPr>
          <w:rFonts w:ascii="宋体" w:hAnsi="宋体"/>
          <w:sz w:val="24"/>
          <w:szCs w:val="32"/>
        </w:rPr>
      </w:pPr>
      <w:r>
        <w:rPr>
          <w:rFonts w:hint="eastAsia" w:ascii="宋体" w:hAnsi="宋体"/>
          <w:sz w:val="24"/>
          <w:szCs w:val="32"/>
        </w:rPr>
        <w:t>5、在整个询价过程中，我方若有违规行为，贵方可按《询价文件》规定给予惩罚，我方完全接受。</w:t>
      </w:r>
    </w:p>
    <w:p>
      <w:pPr>
        <w:spacing w:line="360" w:lineRule="auto"/>
        <w:ind w:firstLine="480" w:firstLineChars="200"/>
        <w:rPr>
          <w:rFonts w:ascii="宋体" w:hAnsi="宋体"/>
          <w:sz w:val="24"/>
          <w:szCs w:val="32"/>
        </w:rPr>
      </w:pPr>
      <w:r>
        <w:rPr>
          <w:rFonts w:hint="eastAsia" w:ascii="宋体" w:hAnsi="宋体"/>
          <w:sz w:val="24"/>
          <w:szCs w:val="32"/>
        </w:rPr>
        <w:t>6、若成交，本承诺函将成为合同不可分割的一部分，与合同具有同等的法律效力。</w:t>
      </w:r>
    </w:p>
    <w:p>
      <w:pPr>
        <w:spacing w:line="360" w:lineRule="auto"/>
        <w:ind w:firstLine="480" w:firstLineChars="200"/>
        <w:rPr>
          <w:rFonts w:ascii="宋体" w:hAnsi="宋体"/>
          <w:sz w:val="24"/>
          <w:szCs w:val="32"/>
        </w:rPr>
      </w:pPr>
    </w:p>
    <w:p>
      <w:pPr>
        <w:spacing w:line="360" w:lineRule="auto"/>
        <w:ind w:firstLine="480" w:firstLineChars="200"/>
        <w:rPr>
          <w:rFonts w:ascii="宋体" w:hAnsi="宋体"/>
          <w:sz w:val="24"/>
          <w:szCs w:val="32"/>
        </w:rPr>
      </w:pPr>
    </w:p>
    <w:p>
      <w:pPr>
        <w:spacing w:line="360" w:lineRule="auto"/>
        <w:ind w:firstLine="480" w:firstLineChars="200"/>
        <w:rPr>
          <w:rFonts w:ascii="宋体" w:hAnsi="宋体"/>
          <w:sz w:val="24"/>
          <w:szCs w:val="32"/>
        </w:rPr>
      </w:pPr>
      <w:r>
        <w:rPr>
          <w:rFonts w:hint="eastAsia" w:ascii="宋体" w:hAnsi="宋体"/>
          <w:sz w:val="24"/>
          <w:szCs w:val="32"/>
        </w:rPr>
        <w:t xml:space="preserve">法人授权代表签字：                 </w:t>
      </w:r>
    </w:p>
    <w:p>
      <w:pPr>
        <w:spacing w:line="360" w:lineRule="auto"/>
        <w:ind w:firstLine="480" w:firstLineChars="200"/>
        <w:rPr>
          <w:rFonts w:ascii="宋体" w:hAnsi="宋体"/>
          <w:sz w:val="24"/>
          <w:szCs w:val="32"/>
        </w:rPr>
      </w:pPr>
      <w:r>
        <w:rPr>
          <w:rFonts w:hint="eastAsia" w:ascii="宋体" w:hAnsi="宋体"/>
          <w:sz w:val="24"/>
          <w:szCs w:val="32"/>
        </w:rPr>
        <w:t xml:space="preserve">供应商（公章）：                  </w:t>
      </w:r>
    </w:p>
    <w:p>
      <w:pPr>
        <w:spacing w:line="360" w:lineRule="auto"/>
        <w:ind w:firstLine="480" w:firstLineChars="200"/>
        <w:rPr>
          <w:rFonts w:ascii="宋体" w:hAnsi="宋体"/>
          <w:sz w:val="24"/>
          <w:szCs w:val="32"/>
        </w:rPr>
      </w:pPr>
    </w:p>
    <w:p>
      <w:pPr>
        <w:spacing w:before="312" w:beforeLines="100" w:after="312" w:afterLines="100" w:line="240" w:lineRule="atLeast"/>
        <w:rPr>
          <w:rFonts w:ascii="宋体" w:hAnsi="宋体"/>
          <w:szCs w:val="21"/>
        </w:rPr>
      </w:pPr>
    </w:p>
    <w:p>
      <w:pPr>
        <w:pStyle w:val="57"/>
        <w:spacing w:line="400" w:lineRule="exact"/>
        <w:ind w:firstLine="0" w:firstLineChars="0"/>
        <w:rPr>
          <w:rFonts w:ascii="宋体" w:eastAsia="宋体"/>
          <w:sz w:val="28"/>
          <w:szCs w:val="28"/>
        </w:rPr>
      </w:pPr>
    </w:p>
    <w:p>
      <w:pPr>
        <w:pStyle w:val="57"/>
        <w:spacing w:line="400" w:lineRule="exact"/>
        <w:ind w:firstLine="0" w:firstLineChars="0"/>
        <w:rPr>
          <w:rFonts w:ascii="宋体" w:eastAsia="宋体"/>
          <w:sz w:val="28"/>
          <w:szCs w:val="28"/>
        </w:rPr>
      </w:pPr>
    </w:p>
    <w:p>
      <w:pPr>
        <w:pStyle w:val="12"/>
        <w:spacing w:line="360" w:lineRule="auto"/>
        <w:ind w:firstLine="1043"/>
        <w:jc w:val="center"/>
        <w:rPr>
          <w:rFonts w:eastAsia="黑体"/>
          <w:b/>
          <w:bCs/>
          <w:color w:val="000000"/>
          <w:spacing w:val="40"/>
          <w:sz w:val="44"/>
        </w:rPr>
      </w:pPr>
    </w:p>
    <w:p>
      <w:pPr>
        <w:pStyle w:val="12"/>
        <w:spacing w:line="360" w:lineRule="auto"/>
        <w:ind w:firstLine="1043"/>
        <w:rPr>
          <w:rFonts w:eastAsia="黑体"/>
          <w:b/>
          <w:bCs/>
          <w:color w:val="000000"/>
          <w:spacing w:val="40"/>
          <w:sz w:val="44"/>
        </w:rPr>
      </w:pPr>
    </w:p>
    <w:p>
      <w:pPr>
        <w:ind w:firstLine="5880" w:firstLineChars="2800"/>
        <w:rPr>
          <w:rFonts w:ascii="宋体" w:hAnsi="宋体"/>
          <w:szCs w:val="21"/>
        </w:rPr>
      </w:pPr>
    </w:p>
    <w:p>
      <w:pPr>
        <w:rPr>
          <w:rFonts w:ascii="黑体" w:hAnsi="宋体" w:eastAsia="黑体"/>
          <w:sz w:val="24"/>
        </w:rPr>
      </w:pPr>
    </w:p>
    <w:p>
      <w:pPr>
        <w:rPr>
          <w:rFonts w:ascii="宋体" w:hAnsi="宋体"/>
          <w:b/>
          <w:sz w:val="32"/>
          <w:szCs w:val="32"/>
        </w:rPr>
      </w:pPr>
    </w:p>
    <w:p>
      <w:pPr>
        <w:pStyle w:val="55"/>
        <w:jc w:val="center"/>
        <w:rPr>
          <w:rFonts w:ascii="宋体" w:hAnsi="宋体" w:eastAsia="宋体"/>
          <w:b/>
        </w:rPr>
      </w:pPr>
      <w:bookmarkStart w:id="11" w:name="_Toc152045794"/>
      <w:bookmarkStart w:id="12" w:name="_Toc152042583"/>
      <w:bookmarkStart w:id="13" w:name="_Toc179632814"/>
      <w:bookmarkStart w:id="14" w:name="_Toc144974862"/>
      <w:r>
        <w:rPr>
          <w:rFonts w:hint="eastAsia" w:ascii="宋体" w:hAnsi="宋体" w:eastAsia="宋体"/>
          <w:b/>
        </w:rPr>
        <w:t>5</w:t>
      </w:r>
      <w:r>
        <w:rPr>
          <w:rFonts w:ascii="宋体" w:hAnsi="宋体" w:eastAsia="宋体"/>
          <w:b/>
        </w:rPr>
        <w:t>、</w:t>
      </w:r>
      <w:bookmarkEnd w:id="11"/>
      <w:bookmarkEnd w:id="12"/>
      <w:bookmarkEnd w:id="13"/>
      <w:bookmarkEnd w:id="14"/>
      <w:r>
        <w:rPr>
          <w:rFonts w:hint="eastAsia" w:ascii="宋体" w:hAnsi="宋体" w:eastAsia="宋体"/>
          <w:b/>
        </w:rPr>
        <w:t>报价汇总表</w:t>
      </w:r>
    </w:p>
    <w:p>
      <w:pPr>
        <w:spacing w:after="312" w:afterLines="100" w:line="360" w:lineRule="auto"/>
        <w:jc w:val="center"/>
        <w:rPr>
          <w:rFonts w:ascii="宋体" w:hAnsi="宋体"/>
          <w:sz w:val="24"/>
        </w:rPr>
      </w:pPr>
    </w:p>
    <w:p>
      <w:pPr>
        <w:spacing w:line="360" w:lineRule="auto"/>
        <w:rPr>
          <w:rFonts w:ascii="宋体" w:hAnsi="宋体"/>
          <w:sz w:val="24"/>
          <w:u w:val="single"/>
        </w:rPr>
      </w:pPr>
      <w:r>
        <w:rPr>
          <w:rFonts w:hint="eastAsia" w:ascii="宋体" w:hAnsi="宋体"/>
          <w:sz w:val="24"/>
        </w:rPr>
        <w:t>项目名称：</w:t>
      </w:r>
      <w:r>
        <w:rPr>
          <w:rFonts w:hint="eastAsia" w:ascii="宋体" w:hAnsi="宋体"/>
          <w:sz w:val="24"/>
          <w:u w:val="single"/>
        </w:rPr>
        <w:t xml:space="preserve">                                      </w:t>
      </w:r>
    </w:p>
    <w:tbl>
      <w:tblPr>
        <w:tblStyle w:val="39"/>
        <w:tblW w:w="8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4140"/>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482" w:type="dxa"/>
            <w:vAlign w:val="center"/>
          </w:tcPr>
          <w:p>
            <w:pPr>
              <w:jc w:val="center"/>
              <w:rPr>
                <w:rFonts w:ascii="宋体" w:hAnsi="宋体"/>
                <w:sz w:val="24"/>
              </w:rPr>
            </w:pPr>
            <w:r>
              <w:rPr>
                <w:rFonts w:hint="eastAsia" w:ascii="宋体" w:hAnsi="宋体"/>
                <w:sz w:val="24"/>
              </w:rPr>
              <w:t>折扣系数（%）</w:t>
            </w:r>
          </w:p>
        </w:tc>
        <w:tc>
          <w:tcPr>
            <w:tcW w:w="4140" w:type="dxa"/>
            <w:vAlign w:val="center"/>
          </w:tcPr>
          <w:p>
            <w:pPr>
              <w:jc w:val="center"/>
              <w:rPr>
                <w:rFonts w:ascii="宋体" w:hAnsi="宋体"/>
                <w:sz w:val="24"/>
              </w:rPr>
            </w:pPr>
            <w:r>
              <w:rPr>
                <w:rFonts w:hint="eastAsia" w:ascii="宋体" w:hAnsi="宋体"/>
                <w:sz w:val="24"/>
              </w:rPr>
              <w:t>计费标准</w:t>
            </w:r>
          </w:p>
        </w:tc>
        <w:tc>
          <w:tcPr>
            <w:tcW w:w="1968" w:type="dxa"/>
            <w:vAlign w:val="center"/>
          </w:tcPr>
          <w:p>
            <w:pPr>
              <w:jc w:val="center"/>
              <w:rPr>
                <w:rFonts w:ascii="宋体" w:hAnsi="宋体"/>
                <w:sz w:val="24"/>
              </w:rPr>
            </w:pPr>
            <w:r>
              <w:rPr>
                <w:rFonts w:hint="eastAsia" w:ascii="宋体" w:hAnsi="宋体"/>
                <w:sz w:val="24"/>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2482" w:type="dxa"/>
            <w:vAlign w:val="center"/>
          </w:tcPr>
          <w:p>
            <w:pPr>
              <w:jc w:val="center"/>
              <w:rPr>
                <w:rFonts w:ascii="宋体" w:hAnsi="宋体"/>
                <w:sz w:val="24"/>
              </w:rPr>
            </w:pPr>
          </w:p>
        </w:tc>
        <w:tc>
          <w:tcPr>
            <w:tcW w:w="4140" w:type="dxa"/>
            <w:vAlign w:val="center"/>
          </w:tcPr>
          <w:p>
            <w:pPr>
              <w:jc w:val="left"/>
              <w:rPr>
                <w:rFonts w:ascii="宋体" w:hAnsi="宋体"/>
                <w:sz w:val="24"/>
              </w:rPr>
            </w:pPr>
            <w:r>
              <w:rPr>
                <w:rFonts w:hint="eastAsia" w:ascii="宋体" w:hAnsi="宋体"/>
                <w:sz w:val="24"/>
              </w:rPr>
              <w:t>。</w:t>
            </w:r>
          </w:p>
        </w:tc>
        <w:tc>
          <w:tcPr>
            <w:tcW w:w="1968" w:type="dxa"/>
            <w:tcBorders>
              <w:right w:val="single" w:color="auto" w:sz="4"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590" w:type="dxa"/>
            <w:gridSpan w:val="3"/>
            <w:tcBorders>
              <w:right w:val="single" w:color="auto" w:sz="4" w:space="0"/>
            </w:tcBorders>
            <w:vAlign w:val="center"/>
          </w:tcPr>
          <w:p>
            <w:pPr>
              <w:jc w:val="left"/>
              <w:rPr>
                <w:rFonts w:ascii="宋体" w:hAnsi="宋体"/>
                <w:sz w:val="24"/>
              </w:rPr>
            </w:pPr>
            <w:r>
              <w:rPr>
                <w:rFonts w:hint="eastAsia" w:ascii="宋体" w:hAnsi="宋体"/>
                <w:sz w:val="24"/>
              </w:rPr>
              <w:t>服务费=按照计费标准计算的各服务费×折扣系数</w:t>
            </w:r>
          </w:p>
        </w:tc>
      </w:tr>
    </w:tbl>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供应商（盖章）：</w:t>
      </w:r>
    </w:p>
    <w:p>
      <w:pPr>
        <w:rPr>
          <w:rFonts w:ascii="宋体" w:hAnsi="宋体"/>
          <w:sz w:val="24"/>
        </w:rPr>
      </w:pPr>
    </w:p>
    <w:p>
      <w:pPr>
        <w:rPr>
          <w:rFonts w:ascii="宋体" w:hAnsi="宋体"/>
          <w:sz w:val="24"/>
        </w:rPr>
      </w:pPr>
      <w:r>
        <w:rPr>
          <w:rFonts w:hint="eastAsia" w:ascii="宋体" w:hAnsi="宋体"/>
          <w:sz w:val="24"/>
        </w:rPr>
        <w:t>法定代表人或其委托代理人：</w:t>
      </w:r>
    </w:p>
    <w:p>
      <w:pPr>
        <w:rPr>
          <w:rFonts w:ascii="宋体" w:hAnsi="宋体"/>
          <w:sz w:val="24"/>
        </w:rPr>
      </w:pPr>
    </w:p>
    <w:p>
      <w:pPr>
        <w:rPr>
          <w:rFonts w:ascii="宋体" w:hAnsi="宋体"/>
          <w:sz w:val="24"/>
        </w:rPr>
      </w:pPr>
    </w:p>
    <w:p>
      <w:pPr>
        <w:spacing w:after="468" w:afterLines="150"/>
        <w:ind w:left="2730" w:leftChars="1300"/>
        <w:jc w:val="center"/>
        <w:rPr>
          <w:rFonts w:ascii="宋体" w:hAnsi="宋体"/>
          <w:sz w:val="24"/>
        </w:rPr>
      </w:pPr>
      <w:r>
        <w:rPr>
          <w:rFonts w:hint="eastAsia" w:ascii="宋体" w:hAnsi="宋体"/>
          <w:sz w:val="24"/>
        </w:rPr>
        <w:t xml:space="preserve">                      年   月   日</w:t>
      </w:r>
    </w:p>
    <w:p>
      <w:pPr>
        <w:pStyle w:val="16"/>
        <w:spacing w:line="360" w:lineRule="auto"/>
        <w:ind w:left="5250"/>
        <w:jc w:val="center"/>
      </w:pPr>
    </w:p>
    <w:p>
      <w:pPr>
        <w:pStyle w:val="16"/>
        <w:spacing w:line="360" w:lineRule="auto"/>
        <w:ind w:left="5250"/>
        <w:jc w:val="center"/>
      </w:pPr>
    </w:p>
    <w:p>
      <w:pPr>
        <w:rPr>
          <w:rFonts w:ascii="宋体" w:hAnsi="宋体"/>
          <w:b/>
          <w:sz w:val="32"/>
          <w:szCs w:val="32"/>
        </w:rPr>
      </w:pPr>
    </w:p>
    <w:p>
      <w:pPr>
        <w:rPr>
          <w:rFonts w:ascii="宋体" w:hAnsi="宋体"/>
          <w:b/>
          <w:sz w:val="32"/>
          <w:szCs w:val="32"/>
        </w:rPr>
      </w:pPr>
    </w:p>
    <w:p>
      <w:pPr>
        <w:rPr>
          <w:rFonts w:ascii="宋体" w:hAnsi="宋体"/>
          <w:b/>
          <w:sz w:val="32"/>
          <w:szCs w:val="32"/>
        </w:rPr>
      </w:pPr>
    </w:p>
    <w:p>
      <w:pPr>
        <w:adjustRightInd w:val="0"/>
        <w:snapToGrid w:val="0"/>
        <w:spacing w:line="300" w:lineRule="auto"/>
        <w:rPr>
          <w:rFonts w:ascii="宋体" w:hAnsi="宋体"/>
          <w:b/>
          <w:sz w:val="24"/>
        </w:rPr>
      </w:pPr>
    </w:p>
    <w:p>
      <w:pPr>
        <w:pStyle w:val="55"/>
        <w:jc w:val="center"/>
        <w:rPr>
          <w:rFonts w:ascii="宋体" w:hAnsi="宋体" w:eastAsia="宋体"/>
          <w:b/>
        </w:rPr>
        <w:sectPr>
          <w:pgSz w:w="11906" w:h="16838"/>
          <w:pgMar w:top="1418" w:right="1418" w:bottom="1418" w:left="1418" w:header="851" w:footer="992" w:gutter="0"/>
          <w:cols w:space="720" w:num="1"/>
          <w:docGrid w:type="linesAndChars" w:linePitch="312" w:charSpace="0"/>
        </w:sectPr>
      </w:pPr>
    </w:p>
    <w:p>
      <w:pPr>
        <w:ind w:firstLine="562" w:firstLineChars="200"/>
        <w:jc w:val="center"/>
        <w:rPr>
          <w:rFonts w:ascii="宋体" w:hAnsi="宋体"/>
          <w:b/>
          <w:color w:val="000000"/>
          <w:sz w:val="28"/>
          <w:szCs w:val="28"/>
        </w:rPr>
      </w:pPr>
      <w:r>
        <w:rPr>
          <w:rFonts w:ascii="宋体" w:hAnsi="宋体"/>
          <w:b/>
          <w:color w:val="000000"/>
          <w:sz w:val="28"/>
          <w:szCs w:val="28"/>
        </w:rPr>
        <w:t>6</w:t>
      </w:r>
      <w:r>
        <w:rPr>
          <w:rFonts w:hint="eastAsia" w:ascii="宋体" w:hAnsi="宋体"/>
          <w:b/>
          <w:color w:val="000000"/>
          <w:sz w:val="28"/>
          <w:szCs w:val="28"/>
        </w:rPr>
        <w:t>、资格证明文件</w:t>
      </w:r>
    </w:p>
    <w:p>
      <w:pPr>
        <w:spacing w:line="360" w:lineRule="auto"/>
        <w:ind w:firstLine="835" w:firstLineChars="396"/>
        <w:rPr>
          <w:rFonts w:ascii="宋体" w:hAnsi="宋体"/>
          <w:b/>
          <w:szCs w:val="21"/>
        </w:rPr>
      </w:pPr>
    </w:p>
    <w:p>
      <w:pPr>
        <w:spacing w:line="360" w:lineRule="auto"/>
        <w:ind w:firstLine="420" w:firstLineChars="200"/>
        <w:rPr>
          <w:rFonts w:ascii="宋体" w:hAnsi="宋体"/>
          <w:szCs w:val="21"/>
        </w:rPr>
      </w:pPr>
      <w:r>
        <w:rPr>
          <w:rFonts w:hint="eastAsia" w:ascii="宋体" w:hAnsi="宋体"/>
          <w:szCs w:val="21"/>
        </w:rPr>
        <w:t>（1）企业法人</w:t>
      </w:r>
      <w:r>
        <w:rPr>
          <w:rFonts w:ascii="宋体" w:hAnsi="宋体"/>
          <w:szCs w:val="21"/>
        </w:rPr>
        <w:t>营业执照</w:t>
      </w:r>
    </w:p>
    <w:p>
      <w:pPr>
        <w:spacing w:line="360" w:lineRule="auto"/>
        <w:ind w:firstLine="420" w:firstLineChars="200"/>
        <w:rPr>
          <w:rFonts w:ascii="宋体" w:hAnsi="宋体"/>
          <w:szCs w:val="21"/>
        </w:rPr>
      </w:pPr>
      <w:r>
        <w:rPr>
          <w:rFonts w:hint="eastAsia" w:ascii="宋体" w:hAnsi="宋体"/>
          <w:szCs w:val="21"/>
        </w:rPr>
        <w:t>（2）业绩证明文件（合同扫描件）</w:t>
      </w:r>
    </w:p>
    <w:p>
      <w:pPr>
        <w:pStyle w:val="2"/>
        <w:ind w:leftChars="0" w:hanging="100" w:hangingChars="31"/>
        <w:rPr>
          <w:rFonts w:hint="eastAsia" w:hAnsi="宋体" w:cs="宋体"/>
          <w:b/>
          <w:bCs/>
          <w:sz w:val="32"/>
          <w:szCs w:val="32"/>
        </w:rPr>
      </w:pPr>
    </w:p>
    <w:sectPr>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Ìå">
    <w:altName w:val="Times New Roman"/>
    <w:panose1 w:val="00000000000000000000"/>
    <w:charset w:val="00"/>
    <w:family w:val="auto"/>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6757723"/>
      <w:docPartObj>
        <w:docPartGallery w:val="autotext"/>
      </w:docPartObj>
    </w:sdtPr>
    <w:sdtEndPr>
      <w:rPr>
        <w:sz w:val="24"/>
      </w:rPr>
    </w:sdtEndPr>
    <w:sdtContent>
      <w:p>
        <w:pPr>
          <w:pStyle w:val="25"/>
          <w:jc w:val="center"/>
          <w:rPr>
            <w:sz w:val="24"/>
          </w:rPr>
        </w:pPr>
        <w:r>
          <w:rPr>
            <w:sz w:val="24"/>
          </w:rPr>
          <w:fldChar w:fldCharType="begin"/>
        </w:r>
        <w:r>
          <w:rPr>
            <w:sz w:val="24"/>
          </w:rPr>
          <w:instrText xml:space="preserve">PAGE   \* MERGEFORMAT</w:instrText>
        </w:r>
        <w:r>
          <w:rPr>
            <w:sz w:val="24"/>
          </w:rPr>
          <w:fldChar w:fldCharType="separate"/>
        </w:r>
        <w:r>
          <w:rPr>
            <w:sz w:val="24"/>
            <w:lang w:val="zh-CN"/>
          </w:rPr>
          <w:t>1</w:t>
        </w:r>
        <w:r>
          <w:rPr>
            <w:sz w:val="24"/>
          </w:rPr>
          <w:fldChar w:fldCharType="end"/>
        </w:r>
      </w:p>
    </w:sdtContent>
  </w:sdt>
  <w:p>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fldChar w:fldCharType="begin"/>
    </w:r>
    <w:r>
      <w:instrText xml:space="preserve">PAGE   \* MERGEFORMAT</w:instrText>
    </w:r>
    <w:r>
      <w:fldChar w:fldCharType="separate"/>
    </w:r>
    <w:r>
      <w:rPr>
        <w:lang w:val="zh-CN"/>
      </w:rPr>
      <w:t>2</w:t>
    </w:r>
    <w:r>
      <w:fldChar w:fldCharType="end"/>
    </w:r>
  </w:p>
  <w:p>
    <w:pPr>
      <w:pStyle w:val="25"/>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A38AFF"/>
    <w:multiLevelType w:val="singleLevel"/>
    <w:tmpl w:val="B9A38AFF"/>
    <w:lvl w:ilvl="0" w:tentative="0">
      <w:start w:val="1"/>
      <w:numFmt w:val="decimal"/>
      <w:suff w:val="nothing"/>
      <w:lvlText w:val="（%1）"/>
      <w:lvlJc w:val="left"/>
    </w:lvl>
  </w:abstractNum>
  <w:abstractNum w:abstractNumId="1">
    <w:nsid w:val="64CBEC2B"/>
    <w:multiLevelType w:val="singleLevel"/>
    <w:tmpl w:val="64CBEC2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2B77AD"/>
    <w:rsid w:val="000275AF"/>
    <w:rsid w:val="000662F8"/>
    <w:rsid w:val="000745B2"/>
    <w:rsid w:val="000B3268"/>
    <w:rsid w:val="000E0BA3"/>
    <w:rsid w:val="000E1B92"/>
    <w:rsid w:val="00115A28"/>
    <w:rsid w:val="00131A25"/>
    <w:rsid w:val="001653E3"/>
    <w:rsid w:val="00181AA2"/>
    <w:rsid w:val="001B7EE6"/>
    <w:rsid w:val="00203155"/>
    <w:rsid w:val="002036E8"/>
    <w:rsid w:val="00272506"/>
    <w:rsid w:val="00283928"/>
    <w:rsid w:val="002B77AD"/>
    <w:rsid w:val="002C361A"/>
    <w:rsid w:val="00305E10"/>
    <w:rsid w:val="00307D29"/>
    <w:rsid w:val="004E7DFF"/>
    <w:rsid w:val="00546FFF"/>
    <w:rsid w:val="00602003"/>
    <w:rsid w:val="008045B8"/>
    <w:rsid w:val="00807A8F"/>
    <w:rsid w:val="00832944"/>
    <w:rsid w:val="0083337F"/>
    <w:rsid w:val="008424D8"/>
    <w:rsid w:val="008447E7"/>
    <w:rsid w:val="008C137D"/>
    <w:rsid w:val="00966389"/>
    <w:rsid w:val="00AC0C2F"/>
    <w:rsid w:val="00C3569A"/>
    <w:rsid w:val="00C43319"/>
    <w:rsid w:val="00C46F9B"/>
    <w:rsid w:val="00CA3D13"/>
    <w:rsid w:val="00D31A0E"/>
    <w:rsid w:val="00D45EFF"/>
    <w:rsid w:val="00D55803"/>
    <w:rsid w:val="00D64304"/>
    <w:rsid w:val="00DA0188"/>
    <w:rsid w:val="00DC2221"/>
    <w:rsid w:val="00E059D0"/>
    <w:rsid w:val="00E3724E"/>
    <w:rsid w:val="00E63CD4"/>
    <w:rsid w:val="00F7233C"/>
    <w:rsid w:val="00FD6D6F"/>
    <w:rsid w:val="07EF46DA"/>
    <w:rsid w:val="0FA070F5"/>
    <w:rsid w:val="0FB94BD4"/>
    <w:rsid w:val="11B9736D"/>
    <w:rsid w:val="1D4C63E9"/>
    <w:rsid w:val="31CC4039"/>
    <w:rsid w:val="36AA1424"/>
    <w:rsid w:val="39FC126B"/>
    <w:rsid w:val="3E1A5306"/>
    <w:rsid w:val="42706946"/>
    <w:rsid w:val="4A1B668D"/>
    <w:rsid w:val="4E4E08A9"/>
    <w:rsid w:val="53FD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47"/>
    <w:qFormat/>
    <w:uiPriority w:val="0"/>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5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50"/>
    <w:qFormat/>
    <w:uiPriority w:val="0"/>
    <w:pPr>
      <w:keepNext/>
      <w:keepLines/>
      <w:spacing w:before="260" w:after="260" w:line="416" w:lineRule="auto"/>
      <w:outlineLvl w:val="2"/>
    </w:pPr>
    <w:rPr>
      <w:b/>
      <w:bCs/>
      <w:sz w:val="32"/>
      <w:szCs w:val="32"/>
    </w:rPr>
  </w:style>
  <w:style w:type="paragraph" w:styleId="6">
    <w:name w:val="heading 4"/>
    <w:basedOn w:val="1"/>
    <w:next w:val="1"/>
    <w:link w:val="48"/>
    <w:qFormat/>
    <w:uiPriority w:val="0"/>
    <w:pPr>
      <w:keepNext/>
      <w:keepLines/>
      <w:spacing w:before="280" w:after="290" w:line="376" w:lineRule="auto"/>
      <w:outlineLvl w:val="3"/>
    </w:pPr>
    <w:rPr>
      <w:rFonts w:ascii="Cambria" w:hAnsi="Cambria"/>
      <w:b/>
      <w:bCs/>
      <w:sz w:val="28"/>
      <w:szCs w:val="28"/>
    </w:rPr>
  </w:style>
  <w:style w:type="paragraph" w:styleId="7">
    <w:name w:val="heading 6"/>
    <w:basedOn w:val="1"/>
    <w:next w:val="1"/>
    <w:link w:val="60"/>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8">
    <w:name w:val="heading 7"/>
    <w:basedOn w:val="1"/>
    <w:next w:val="1"/>
    <w:link w:val="61"/>
    <w:qFormat/>
    <w:uiPriority w:val="0"/>
    <w:pPr>
      <w:keepNext/>
      <w:keepLines/>
      <w:widowControl/>
      <w:tabs>
        <w:tab w:val="left" w:pos="2520"/>
      </w:tabs>
      <w:spacing w:before="240" w:after="64" w:line="320" w:lineRule="auto"/>
      <w:ind w:left="1296" w:hanging="1296"/>
      <w:jc w:val="left"/>
      <w:outlineLvl w:val="6"/>
    </w:pPr>
    <w:rPr>
      <w:rFonts w:ascii="Times New Roman" w:hAnsi="Times New Roman"/>
      <w:b/>
      <w:bCs/>
      <w:kern w:val="0"/>
      <w:sz w:val="24"/>
    </w:rPr>
  </w:style>
  <w:style w:type="paragraph" w:styleId="9">
    <w:name w:val="heading 8"/>
    <w:basedOn w:val="1"/>
    <w:next w:val="1"/>
    <w:link w:val="62"/>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0">
    <w:name w:val="heading 9"/>
    <w:basedOn w:val="1"/>
    <w:next w:val="1"/>
    <w:link w:val="63"/>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List 2"/>
    <w:basedOn w:val="1"/>
    <w:unhideWhenUsed/>
    <w:qFormat/>
    <w:uiPriority w:val="99"/>
    <w:pPr>
      <w:ind w:left="100" w:leftChars="200" w:hanging="200" w:hangingChars="200"/>
      <w:contextualSpacing/>
    </w:pPr>
  </w:style>
  <w:style w:type="paragraph" w:styleId="11">
    <w:name w:val="toc 7"/>
    <w:basedOn w:val="1"/>
    <w:next w:val="1"/>
    <w:semiHidden/>
    <w:qFormat/>
    <w:uiPriority w:val="0"/>
    <w:pPr>
      <w:ind w:left="1260"/>
      <w:jc w:val="left"/>
    </w:pPr>
    <w:rPr>
      <w:rFonts w:ascii="Times New Roman" w:hAnsi="Times New Roman"/>
      <w:sz w:val="18"/>
      <w:szCs w:val="18"/>
    </w:rPr>
  </w:style>
  <w:style w:type="paragraph" w:styleId="12">
    <w:name w:val="Normal Indent"/>
    <w:basedOn w:val="1"/>
    <w:qFormat/>
    <w:uiPriority w:val="0"/>
    <w:pPr>
      <w:ind w:firstLine="420" w:firstLineChars="200"/>
    </w:pPr>
    <w:rPr>
      <w:rFonts w:ascii="Times New Roman" w:hAnsi="Times New Roman"/>
    </w:rPr>
  </w:style>
  <w:style w:type="paragraph" w:styleId="13">
    <w:name w:val="Document Map"/>
    <w:basedOn w:val="1"/>
    <w:link w:val="71"/>
    <w:semiHidden/>
    <w:qFormat/>
    <w:uiPriority w:val="0"/>
    <w:pPr>
      <w:shd w:val="clear" w:color="auto" w:fill="000080"/>
    </w:pPr>
    <w:rPr>
      <w:rFonts w:asciiTheme="minorHAnsi" w:hAnsiTheme="minorHAnsi" w:eastAsiaTheme="minorEastAsia" w:cstheme="minorBidi"/>
    </w:rPr>
  </w:style>
  <w:style w:type="paragraph" w:styleId="14">
    <w:name w:val="annotation text"/>
    <w:basedOn w:val="1"/>
    <w:link w:val="67"/>
    <w:semiHidden/>
    <w:qFormat/>
    <w:uiPriority w:val="0"/>
    <w:pPr>
      <w:jc w:val="left"/>
    </w:pPr>
    <w:rPr>
      <w:rFonts w:asciiTheme="minorHAnsi" w:hAnsiTheme="minorHAnsi" w:eastAsiaTheme="minorEastAsia" w:cstheme="minorBidi"/>
    </w:rPr>
  </w:style>
  <w:style w:type="paragraph" w:styleId="15">
    <w:name w:val="Body Text 3"/>
    <w:basedOn w:val="1"/>
    <w:link w:val="59"/>
    <w:unhideWhenUsed/>
    <w:qFormat/>
    <w:uiPriority w:val="99"/>
    <w:pPr>
      <w:spacing w:after="120"/>
    </w:pPr>
    <w:rPr>
      <w:sz w:val="16"/>
      <w:szCs w:val="16"/>
    </w:rPr>
  </w:style>
  <w:style w:type="paragraph" w:styleId="16">
    <w:name w:val="Body Text"/>
    <w:basedOn w:val="1"/>
    <w:link w:val="54"/>
    <w:qFormat/>
    <w:uiPriority w:val="0"/>
    <w:pPr>
      <w:spacing w:after="120"/>
    </w:pPr>
    <w:rPr>
      <w:rFonts w:asciiTheme="minorHAnsi" w:hAnsiTheme="minorHAnsi" w:eastAsiaTheme="minorEastAsia" w:cstheme="minorBidi"/>
    </w:rPr>
  </w:style>
  <w:style w:type="paragraph" w:styleId="17">
    <w:name w:val="Body Text Indent"/>
    <w:basedOn w:val="1"/>
    <w:link w:val="77"/>
    <w:qFormat/>
    <w:uiPriority w:val="0"/>
    <w:pPr>
      <w:spacing w:after="120"/>
      <w:ind w:left="420" w:leftChars="200"/>
    </w:pPr>
    <w:rPr>
      <w:rFonts w:asciiTheme="minorHAnsi" w:hAnsiTheme="minorHAnsi" w:eastAsiaTheme="minorEastAsia" w:cstheme="minorBidi"/>
    </w:rPr>
  </w:style>
  <w:style w:type="paragraph" w:styleId="18">
    <w:name w:val="toc 5"/>
    <w:basedOn w:val="1"/>
    <w:next w:val="1"/>
    <w:semiHidden/>
    <w:qFormat/>
    <w:uiPriority w:val="0"/>
    <w:pPr>
      <w:ind w:left="840"/>
      <w:jc w:val="left"/>
    </w:pPr>
    <w:rPr>
      <w:rFonts w:ascii="Times New Roman" w:hAnsi="Times New Roman"/>
      <w:sz w:val="18"/>
      <w:szCs w:val="18"/>
    </w:rPr>
  </w:style>
  <w:style w:type="paragraph" w:styleId="19">
    <w:name w:val="toc 3"/>
    <w:basedOn w:val="1"/>
    <w:next w:val="1"/>
    <w:semiHidden/>
    <w:qFormat/>
    <w:uiPriority w:val="0"/>
    <w:pPr>
      <w:ind w:left="420"/>
      <w:jc w:val="left"/>
    </w:pPr>
    <w:rPr>
      <w:rFonts w:ascii="Times New Roman" w:hAnsi="Times New Roman"/>
      <w:i/>
      <w:iCs/>
      <w:sz w:val="20"/>
      <w:szCs w:val="20"/>
    </w:rPr>
  </w:style>
  <w:style w:type="paragraph" w:styleId="20">
    <w:name w:val="Plain Text"/>
    <w:basedOn w:val="1"/>
    <w:next w:val="6"/>
    <w:link w:val="73"/>
    <w:qFormat/>
    <w:uiPriority w:val="0"/>
    <w:rPr>
      <w:rFonts w:ascii="Courier New" w:hAnsi="Courier New" w:cstheme="minorBidi"/>
      <w:szCs w:val="20"/>
    </w:rPr>
  </w:style>
  <w:style w:type="paragraph" w:styleId="21">
    <w:name w:val="toc 8"/>
    <w:basedOn w:val="1"/>
    <w:next w:val="1"/>
    <w:semiHidden/>
    <w:qFormat/>
    <w:uiPriority w:val="0"/>
    <w:pPr>
      <w:ind w:left="1470"/>
      <w:jc w:val="left"/>
    </w:pPr>
    <w:rPr>
      <w:rFonts w:ascii="Times New Roman" w:hAnsi="Times New Roman"/>
      <w:sz w:val="18"/>
      <w:szCs w:val="18"/>
    </w:rPr>
  </w:style>
  <w:style w:type="paragraph" w:styleId="22">
    <w:name w:val="Date"/>
    <w:basedOn w:val="1"/>
    <w:next w:val="1"/>
    <w:link w:val="72"/>
    <w:qFormat/>
    <w:uiPriority w:val="0"/>
    <w:rPr>
      <w:rFonts w:asciiTheme="minorHAnsi" w:hAnsiTheme="minorHAnsi" w:eastAsiaTheme="minorEastAsia" w:cstheme="minorBidi"/>
      <w:sz w:val="24"/>
      <w:szCs w:val="20"/>
    </w:rPr>
  </w:style>
  <w:style w:type="paragraph" w:styleId="23">
    <w:name w:val="Body Text Indent 2"/>
    <w:basedOn w:val="1"/>
    <w:link w:val="66"/>
    <w:qFormat/>
    <w:uiPriority w:val="0"/>
    <w:pPr>
      <w:spacing w:after="120" w:line="480" w:lineRule="auto"/>
      <w:ind w:left="420" w:leftChars="200"/>
    </w:pPr>
    <w:rPr>
      <w:rFonts w:asciiTheme="minorHAnsi" w:hAnsiTheme="minorHAnsi" w:eastAsiaTheme="minorEastAsia" w:cstheme="minorBidi"/>
    </w:rPr>
  </w:style>
  <w:style w:type="paragraph" w:styleId="24">
    <w:name w:val="Balloon Text"/>
    <w:basedOn w:val="1"/>
    <w:link w:val="68"/>
    <w:unhideWhenUsed/>
    <w:qFormat/>
    <w:uiPriority w:val="0"/>
    <w:rPr>
      <w:rFonts w:asciiTheme="minorHAnsi" w:hAnsiTheme="minorHAnsi" w:eastAsiaTheme="minorEastAsia" w:cstheme="minorBidi"/>
      <w:kern w:val="0"/>
      <w:sz w:val="18"/>
      <w:szCs w:val="18"/>
    </w:rPr>
  </w:style>
  <w:style w:type="paragraph" w:styleId="25">
    <w:name w:val="footer"/>
    <w:basedOn w:val="1"/>
    <w:link w:val="53"/>
    <w:unhideWhenUsed/>
    <w:qFormat/>
    <w:uiPriority w:val="99"/>
    <w:pPr>
      <w:tabs>
        <w:tab w:val="center" w:pos="4153"/>
        <w:tab w:val="right" w:pos="8306"/>
      </w:tabs>
      <w:snapToGrid w:val="0"/>
      <w:jc w:val="left"/>
    </w:pPr>
    <w:rPr>
      <w:sz w:val="18"/>
      <w:szCs w:val="18"/>
    </w:rPr>
  </w:style>
  <w:style w:type="paragraph" w:styleId="26">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pPr>
      <w:tabs>
        <w:tab w:val="right" w:leader="dot" w:pos="9060"/>
      </w:tabs>
      <w:spacing w:before="120" w:after="120" w:line="360" w:lineRule="auto"/>
      <w:jc w:val="left"/>
    </w:pPr>
    <w:rPr>
      <w:rFonts w:ascii="Times New Roman" w:hAnsi="Times New Roman"/>
      <w:b/>
      <w:bCs/>
      <w:caps/>
      <w:sz w:val="20"/>
      <w:szCs w:val="20"/>
    </w:rPr>
  </w:style>
  <w:style w:type="paragraph" w:styleId="28">
    <w:name w:val="toc 4"/>
    <w:basedOn w:val="1"/>
    <w:next w:val="1"/>
    <w:semiHidden/>
    <w:qFormat/>
    <w:uiPriority w:val="0"/>
    <w:pPr>
      <w:ind w:left="630"/>
      <w:jc w:val="left"/>
    </w:pPr>
    <w:rPr>
      <w:rFonts w:ascii="Times New Roman" w:hAnsi="Times New Roman"/>
      <w:sz w:val="18"/>
      <w:szCs w:val="18"/>
    </w:rPr>
  </w:style>
  <w:style w:type="paragraph" w:styleId="29">
    <w:name w:val="toc 6"/>
    <w:basedOn w:val="1"/>
    <w:next w:val="1"/>
    <w:semiHidden/>
    <w:qFormat/>
    <w:uiPriority w:val="0"/>
    <w:pPr>
      <w:ind w:left="1050"/>
      <w:jc w:val="left"/>
    </w:pPr>
    <w:rPr>
      <w:rFonts w:ascii="Times New Roman" w:hAnsi="Times New Roman"/>
      <w:sz w:val="18"/>
      <w:szCs w:val="18"/>
    </w:rPr>
  </w:style>
  <w:style w:type="paragraph" w:styleId="30">
    <w:name w:val="Body Text Indent 3"/>
    <w:basedOn w:val="1"/>
    <w:link w:val="96"/>
    <w:qFormat/>
    <w:uiPriority w:val="0"/>
    <w:pPr>
      <w:spacing w:after="120"/>
      <w:ind w:left="420" w:leftChars="200"/>
    </w:pPr>
    <w:rPr>
      <w:rFonts w:ascii="Times New Roman" w:hAnsi="Times New Roman"/>
      <w:sz w:val="16"/>
      <w:szCs w:val="16"/>
    </w:rPr>
  </w:style>
  <w:style w:type="paragraph" w:styleId="31">
    <w:name w:val="toc 2"/>
    <w:basedOn w:val="1"/>
    <w:next w:val="1"/>
    <w:qFormat/>
    <w:uiPriority w:val="39"/>
    <w:pPr>
      <w:ind w:left="210"/>
      <w:jc w:val="left"/>
    </w:pPr>
    <w:rPr>
      <w:rFonts w:ascii="Times New Roman" w:hAnsi="Times New Roman"/>
      <w:smallCaps/>
      <w:sz w:val="20"/>
      <w:szCs w:val="20"/>
    </w:rPr>
  </w:style>
  <w:style w:type="paragraph" w:styleId="32">
    <w:name w:val="toc 9"/>
    <w:basedOn w:val="1"/>
    <w:next w:val="1"/>
    <w:semiHidden/>
    <w:qFormat/>
    <w:uiPriority w:val="0"/>
    <w:pPr>
      <w:ind w:left="1680"/>
      <w:jc w:val="left"/>
    </w:pPr>
    <w:rPr>
      <w:rFonts w:ascii="Times New Roman" w:hAnsi="Times New Roman"/>
      <w:sz w:val="18"/>
      <w:szCs w:val="18"/>
    </w:rPr>
  </w:style>
  <w:style w:type="paragraph" w:styleId="33">
    <w:name w:val="Body Text 2"/>
    <w:basedOn w:val="1"/>
    <w:link w:val="143"/>
    <w:qFormat/>
    <w:uiPriority w:val="0"/>
    <w:pPr>
      <w:spacing w:after="120" w:line="480" w:lineRule="auto"/>
    </w:pPr>
    <w:rPr>
      <w:rFonts w:ascii="Times New Roman" w:hAnsi="Times New Roman"/>
    </w:rPr>
  </w:style>
  <w:style w:type="paragraph" w:styleId="34">
    <w:name w:val="HTML Preformatted"/>
    <w:basedOn w:val="1"/>
    <w:link w:val="11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5">
    <w:name w:val="Normal (Web)"/>
    <w:basedOn w:val="1"/>
    <w:qFormat/>
    <w:uiPriority w:val="0"/>
    <w:pPr>
      <w:widowControl/>
      <w:spacing w:before="100" w:beforeAutospacing="1" w:after="100" w:afterAutospacing="1"/>
      <w:jc w:val="left"/>
    </w:pPr>
    <w:rPr>
      <w:rFonts w:ascii="宋体" w:hAnsi="宋体"/>
      <w:kern w:val="0"/>
      <w:sz w:val="24"/>
    </w:rPr>
  </w:style>
  <w:style w:type="paragraph" w:styleId="36">
    <w:name w:val="index 1"/>
    <w:basedOn w:val="1"/>
    <w:next w:val="1"/>
    <w:semiHidden/>
    <w:qFormat/>
    <w:uiPriority w:val="0"/>
    <w:pPr>
      <w:spacing w:line="220" w:lineRule="exact"/>
      <w:jc w:val="center"/>
    </w:pPr>
    <w:rPr>
      <w:rFonts w:ascii="仿宋_GB2312" w:hAnsi="Times New Roman" w:eastAsia="仿宋_GB2312"/>
      <w:szCs w:val="21"/>
    </w:rPr>
  </w:style>
  <w:style w:type="paragraph" w:styleId="37">
    <w:name w:val="Title"/>
    <w:basedOn w:val="1"/>
    <w:link w:val="90"/>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8">
    <w:name w:val="annotation subject"/>
    <w:basedOn w:val="14"/>
    <w:next w:val="14"/>
    <w:link w:val="78"/>
    <w:semiHidden/>
    <w:qFormat/>
    <w:uiPriority w:val="0"/>
    <w:rPr>
      <w:rFonts w:ascii="Calibri" w:hAnsi="Calibri" w:eastAsia="宋体" w:cs="Times New Roman"/>
      <w:b/>
      <w:bCs/>
    </w:rPr>
  </w:style>
  <w:style w:type="table" w:styleId="40">
    <w:name w:val="Table Grid"/>
    <w:basedOn w:val="3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0"/>
    <w:rPr>
      <w:b/>
    </w:rPr>
  </w:style>
  <w:style w:type="character" w:styleId="43">
    <w:name w:val="page number"/>
    <w:qFormat/>
    <w:uiPriority w:val="0"/>
    <w:rPr>
      <w:rFonts w:ascii="Arial" w:hAnsi="Arial" w:eastAsia="黑体"/>
      <w:kern w:val="2"/>
      <w:sz w:val="21"/>
      <w:szCs w:val="21"/>
      <w:lang w:val="en-US" w:eastAsia="zh-CN" w:bidi="ar-SA"/>
    </w:rPr>
  </w:style>
  <w:style w:type="character" w:styleId="44">
    <w:name w:val="FollowedHyperlink"/>
    <w:qFormat/>
    <w:uiPriority w:val="0"/>
    <w:rPr>
      <w:rFonts w:ascii="Arial" w:hAnsi="Arial" w:eastAsia="黑体"/>
      <w:color w:val="800080"/>
      <w:kern w:val="2"/>
      <w:sz w:val="21"/>
      <w:szCs w:val="21"/>
      <w:u w:val="single"/>
      <w:lang w:val="en-US" w:eastAsia="zh-CN" w:bidi="ar-SA"/>
    </w:rPr>
  </w:style>
  <w:style w:type="character" w:styleId="45">
    <w:name w:val="Emphasis"/>
    <w:qFormat/>
    <w:uiPriority w:val="0"/>
    <w:rPr>
      <w:i/>
      <w:iCs/>
    </w:rPr>
  </w:style>
  <w:style w:type="character" w:styleId="46">
    <w:name w:val="Hyperlink"/>
    <w:basedOn w:val="41"/>
    <w:unhideWhenUsed/>
    <w:qFormat/>
    <w:uiPriority w:val="99"/>
    <w:rPr>
      <w:color w:val="0563C1" w:themeColor="hyperlink"/>
      <w:u w:val="single"/>
      <w14:textFill>
        <w14:solidFill>
          <w14:schemeClr w14:val="hlink"/>
        </w14:solidFill>
      </w14:textFill>
    </w:rPr>
  </w:style>
  <w:style w:type="character" w:customStyle="1" w:styleId="47">
    <w:name w:val="标题 1 字符"/>
    <w:basedOn w:val="41"/>
    <w:link w:val="3"/>
    <w:qFormat/>
    <w:uiPriority w:val="0"/>
    <w:rPr>
      <w:rFonts w:ascii="Times New Roman" w:hAnsi="Times New Roman" w:eastAsia="宋体" w:cs="Times New Roman"/>
      <w:b/>
      <w:bCs/>
      <w:kern w:val="44"/>
      <w:sz w:val="44"/>
      <w:szCs w:val="44"/>
    </w:rPr>
  </w:style>
  <w:style w:type="character" w:customStyle="1" w:styleId="48">
    <w:name w:val="标题 4 字符"/>
    <w:basedOn w:val="41"/>
    <w:link w:val="6"/>
    <w:qFormat/>
    <w:uiPriority w:val="0"/>
    <w:rPr>
      <w:rFonts w:ascii="Cambria" w:hAnsi="Cambria" w:eastAsia="宋体" w:cs="Times New Roman"/>
      <w:b/>
      <w:bCs/>
      <w:sz w:val="28"/>
      <w:szCs w:val="28"/>
    </w:rPr>
  </w:style>
  <w:style w:type="paragraph" w:styleId="49">
    <w:name w:val="List Paragraph"/>
    <w:basedOn w:val="1"/>
    <w:qFormat/>
    <w:uiPriority w:val="0"/>
    <w:pPr>
      <w:ind w:firstLine="420" w:firstLineChars="200"/>
    </w:pPr>
  </w:style>
  <w:style w:type="character" w:customStyle="1" w:styleId="50">
    <w:name w:val="标题 3 字符"/>
    <w:basedOn w:val="41"/>
    <w:link w:val="5"/>
    <w:qFormat/>
    <w:uiPriority w:val="9"/>
    <w:rPr>
      <w:rFonts w:ascii="Calibri" w:hAnsi="Calibri" w:eastAsia="宋体" w:cs="Times New Roman"/>
      <w:b/>
      <w:bCs/>
      <w:sz w:val="32"/>
      <w:szCs w:val="32"/>
    </w:rPr>
  </w:style>
  <w:style w:type="character" w:customStyle="1" w:styleId="51">
    <w:name w:val="未处理的提及1"/>
    <w:basedOn w:val="41"/>
    <w:semiHidden/>
    <w:unhideWhenUsed/>
    <w:qFormat/>
    <w:uiPriority w:val="99"/>
    <w:rPr>
      <w:color w:val="605E5C"/>
      <w:shd w:val="clear" w:color="auto" w:fill="E1DFDD"/>
    </w:rPr>
  </w:style>
  <w:style w:type="character" w:customStyle="1" w:styleId="52">
    <w:name w:val="页眉 字符"/>
    <w:basedOn w:val="41"/>
    <w:link w:val="26"/>
    <w:qFormat/>
    <w:uiPriority w:val="0"/>
    <w:rPr>
      <w:rFonts w:ascii="Calibri" w:hAnsi="Calibri" w:eastAsia="宋体" w:cs="Times New Roman"/>
      <w:sz w:val="18"/>
      <w:szCs w:val="18"/>
    </w:rPr>
  </w:style>
  <w:style w:type="character" w:customStyle="1" w:styleId="53">
    <w:name w:val="页脚 字符"/>
    <w:basedOn w:val="41"/>
    <w:link w:val="25"/>
    <w:qFormat/>
    <w:uiPriority w:val="99"/>
    <w:rPr>
      <w:rFonts w:ascii="Calibri" w:hAnsi="Calibri" w:eastAsia="宋体" w:cs="Times New Roman"/>
      <w:sz w:val="18"/>
      <w:szCs w:val="18"/>
    </w:rPr>
  </w:style>
  <w:style w:type="character" w:customStyle="1" w:styleId="54">
    <w:name w:val="正文文本 字符"/>
    <w:link w:val="16"/>
    <w:qFormat/>
    <w:uiPriority w:val="0"/>
    <w:rPr>
      <w:kern w:val="2"/>
      <w:sz w:val="21"/>
      <w:szCs w:val="24"/>
    </w:rPr>
  </w:style>
  <w:style w:type="paragraph" w:customStyle="1" w:styleId="55">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56">
    <w:name w:val="正文文本 字符1"/>
    <w:basedOn w:val="41"/>
    <w:semiHidden/>
    <w:qFormat/>
    <w:uiPriority w:val="99"/>
    <w:rPr>
      <w:rFonts w:ascii="Calibri" w:hAnsi="Calibri" w:eastAsia="宋体" w:cs="Times New Roman"/>
      <w:kern w:val="2"/>
      <w:sz w:val="21"/>
      <w:szCs w:val="24"/>
    </w:rPr>
  </w:style>
  <w:style w:type="paragraph" w:customStyle="1" w:styleId="57">
    <w:name w:val="样式 正文（首行缩进两字） + 宋体 小四"/>
    <w:basedOn w:val="12"/>
    <w:qFormat/>
    <w:uiPriority w:val="0"/>
    <w:pPr>
      <w:spacing w:line="100" w:lineRule="atLeast"/>
      <w:ind w:firstLine="614" w:firstLineChars="192"/>
      <w:jc w:val="left"/>
    </w:pPr>
    <w:rPr>
      <w:rFonts w:ascii="仿宋_GB2312" w:hAnsi="宋体" w:eastAsia="仿宋_GB2312"/>
      <w:sz w:val="32"/>
      <w:szCs w:val="20"/>
    </w:rPr>
  </w:style>
  <w:style w:type="character" w:customStyle="1" w:styleId="58">
    <w:name w:val="标题 2 字符"/>
    <w:basedOn w:val="41"/>
    <w:link w:val="4"/>
    <w:qFormat/>
    <w:uiPriority w:val="0"/>
    <w:rPr>
      <w:rFonts w:asciiTheme="majorHAnsi" w:hAnsiTheme="majorHAnsi" w:eastAsiaTheme="majorEastAsia" w:cstheme="majorBidi"/>
      <w:b/>
      <w:bCs/>
      <w:kern w:val="2"/>
      <w:sz w:val="32"/>
      <w:szCs w:val="32"/>
    </w:rPr>
  </w:style>
  <w:style w:type="character" w:customStyle="1" w:styleId="59">
    <w:name w:val="正文文本 3 字符"/>
    <w:basedOn w:val="41"/>
    <w:link w:val="15"/>
    <w:qFormat/>
    <w:uiPriority w:val="99"/>
    <w:rPr>
      <w:rFonts w:ascii="Calibri" w:hAnsi="Calibri" w:eastAsia="宋体" w:cs="Times New Roman"/>
      <w:kern w:val="2"/>
      <w:sz w:val="16"/>
      <w:szCs w:val="16"/>
    </w:rPr>
  </w:style>
  <w:style w:type="character" w:customStyle="1" w:styleId="60">
    <w:name w:val="标题 6 字符"/>
    <w:basedOn w:val="41"/>
    <w:link w:val="7"/>
    <w:qFormat/>
    <w:uiPriority w:val="0"/>
    <w:rPr>
      <w:rFonts w:ascii="Arial" w:hAnsi="Arial" w:eastAsia="黑体" w:cs="Times New Roman"/>
      <w:b/>
      <w:bCs/>
      <w:sz w:val="24"/>
      <w:szCs w:val="24"/>
    </w:rPr>
  </w:style>
  <w:style w:type="character" w:customStyle="1" w:styleId="61">
    <w:name w:val="标题 7 字符"/>
    <w:basedOn w:val="41"/>
    <w:link w:val="8"/>
    <w:qFormat/>
    <w:uiPriority w:val="0"/>
    <w:rPr>
      <w:rFonts w:ascii="Times New Roman" w:hAnsi="Times New Roman" w:eastAsia="宋体" w:cs="Times New Roman"/>
      <w:b/>
      <w:bCs/>
      <w:sz w:val="24"/>
      <w:szCs w:val="24"/>
    </w:rPr>
  </w:style>
  <w:style w:type="character" w:customStyle="1" w:styleId="62">
    <w:name w:val="标题 8 字符"/>
    <w:basedOn w:val="41"/>
    <w:link w:val="9"/>
    <w:qFormat/>
    <w:uiPriority w:val="0"/>
    <w:rPr>
      <w:rFonts w:ascii="Arial" w:hAnsi="Arial" w:eastAsia="黑体" w:cs="Times New Roman"/>
      <w:sz w:val="24"/>
      <w:szCs w:val="24"/>
    </w:rPr>
  </w:style>
  <w:style w:type="character" w:customStyle="1" w:styleId="63">
    <w:name w:val="标题 9 字符"/>
    <w:basedOn w:val="41"/>
    <w:link w:val="10"/>
    <w:qFormat/>
    <w:uiPriority w:val="0"/>
    <w:rPr>
      <w:rFonts w:ascii="Arial" w:hAnsi="Arial" w:eastAsia="黑体" w:cs="Times New Roman"/>
      <w:sz w:val="21"/>
      <w:szCs w:val="21"/>
    </w:rPr>
  </w:style>
  <w:style w:type="character" w:customStyle="1" w:styleId="64">
    <w:name w:val="批注框文本 Char1"/>
    <w:qFormat/>
    <w:uiPriority w:val="99"/>
    <w:rPr>
      <w:kern w:val="2"/>
      <w:sz w:val="18"/>
      <w:szCs w:val="18"/>
    </w:rPr>
  </w:style>
  <w:style w:type="character" w:customStyle="1" w:styleId="65">
    <w:name w:val="font161"/>
    <w:qFormat/>
    <w:uiPriority w:val="0"/>
    <w:rPr>
      <w:rFonts w:ascii="Arial" w:hAnsi="Arial" w:eastAsia="黑体"/>
      <w:b/>
      <w:bCs/>
      <w:kern w:val="2"/>
      <w:sz w:val="32"/>
      <w:szCs w:val="32"/>
      <w:lang w:val="en-US" w:eastAsia="zh-CN" w:bidi="ar-SA"/>
    </w:rPr>
  </w:style>
  <w:style w:type="character" w:customStyle="1" w:styleId="66">
    <w:name w:val="正文文本缩进 2 字符"/>
    <w:link w:val="23"/>
    <w:qFormat/>
    <w:uiPriority w:val="0"/>
    <w:rPr>
      <w:kern w:val="2"/>
      <w:sz w:val="21"/>
      <w:szCs w:val="24"/>
    </w:rPr>
  </w:style>
  <w:style w:type="character" w:customStyle="1" w:styleId="67">
    <w:name w:val="批注文字 字符"/>
    <w:link w:val="14"/>
    <w:semiHidden/>
    <w:qFormat/>
    <w:uiPriority w:val="0"/>
    <w:rPr>
      <w:kern w:val="2"/>
      <w:sz w:val="21"/>
      <w:szCs w:val="24"/>
    </w:rPr>
  </w:style>
  <w:style w:type="character" w:customStyle="1" w:styleId="68">
    <w:name w:val="批注框文本 字符"/>
    <w:link w:val="24"/>
    <w:qFormat/>
    <w:uiPriority w:val="0"/>
    <w:rPr>
      <w:sz w:val="18"/>
      <w:szCs w:val="18"/>
    </w:rPr>
  </w:style>
  <w:style w:type="character" w:customStyle="1" w:styleId="69">
    <w:name w:val="Char Char1"/>
    <w:qFormat/>
    <w:uiPriority w:val="0"/>
    <w:rPr>
      <w:rFonts w:eastAsia="宋体"/>
      <w:b/>
      <w:bCs/>
      <w:kern w:val="44"/>
      <w:sz w:val="44"/>
      <w:szCs w:val="44"/>
      <w:lang w:val="en-US" w:eastAsia="zh-CN" w:bidi="ar-SA"/>
    </w:rPr>
  </w:style>
  <w:style w:type="character" w:customStyle="1" w:styleId="70">
    <w:name w:val="Char Char"/>
    <w:qFormat/>
    <w:uiPriority w:val="0"/>
    <w:rPr>
      <w:rFonts w:ascii="Arial" w:hAnsi="Arial" w:eastAsia="黑体"/>
      <w:b/>
      <w:bCs/>
      <w:kern w:val="2"/>
      <w:sz w:val="32"/>
      <w:szCs w:val="32"/>
      <w:lang w:val="en-US" w:eastAsia="zh-CN" w:bidi="ar-SA"/>
    </w:rPr>
  </w:style>
  <w:style w:type="character" w:customStyle="1" w:styleId="71">
    <w:name w:val="文档结构图 字符"/>
    <w:link w:val="13"/>
    <w:semiHidden/>
    <w:qFormat/>
    <w:uiPriority w:val="0"/>
    <w:rPr>
      <w:kern w:val="2"/>
      <w:sz w:val="21"/>
      <w:szCs w:val="24"/>
      <w:shd w:val="clear" w:color="auto" w:fill="000080"/>
    </w:rPr>
  </w:style>
  <w:style w:type="character" w:customStyle="1" w:styleId="72">
    <w:name w:val="日期 字符"/>
    <w:link w:val="22"/>
    <w:qFormat/>
    <w:uiPriority w:val="0"/>
    <w:rPr>
      <w:kern w:val="2"/>
      <w:sz w:val="24"/>
    </w:rPr>
  </w:style>
  <w:style w:type="character" w:customStyle="1" w:styleId="73">
    <w:name w:val="纯文本 字符"/>
    <w:link w:val="20"/>
    <w:qFormat/>
    <w:uiPriority w:val="0"/>
    <w:rPr>
      <w:rFonts w:ascii="Courier New" w:hAnsi="Courier New" w:eastAsia="宋体"/>
      <w:kern w:val="2"/>
      <w:sz w:val="21"/>
    </w:rPr>
  </w:style>
  <w:style w:type="character" w:customStyle="1" w:styleId="74">
    <w:name w:val="font5 Char"/>
    <w:qFormat/>
    <w:uiPriority w:val="0"/>
    <w:rPr>
      <w:rFonts w:ascii="宋体" w:hAnsi="宋体" w:eastAsia="宋体"/>
      <w:sz w:val="24"/>
      <w:szCs w:val="24"/>
      <w:lang w:val="en-US" w:eastAsia="zh-CN" w:bidi="ar-SA"/>
    </w:rPr>
  </w:style>
  <w:style w:type="character" w:customStyle="1" w:styleId="75">
    <w:name w:val="试点计划-标题2 Char"/>
    <w:qFormat/>
    <w:uiPriority w:val="0"/>
    <w:rPr>
      <w:rFonts w:ascii="Arial" w:hAnsi="Arial"/>
      <w:bCs/>
      <w:kern w:val="2"/>
      <w:sz w:val="32"/>
      <w:szCs w:val="32"/>
    </w:rPr>
  </w:style>
  <w:style w:type="character" w:customStyle="1" w:styleId="76">
    <w:name w:val="纯文本 字符1"/>
    <w:qFormat/>
    <w:uiPriority w:val="0"/>
    <w:rPr>
      <w:rFonts w:ascii="宋体" w:hAnsi="Courier New"/>
      <w:kern w:val="2"/>
      <w:sz w:val="21"/>
    </w:rPr>
  </w:style>
  <w:style w:type="character" w:customStyle="1" w:styleId="77">
    <w:name w:val="正文文本缩进 字符"/>
    <w:link w:val="17"/>
    <w:qFormat/>
    <w:locked/>
    <w:uiPriority w:val="0"/>
    <w:rPr>
      <w:kern w:val="2"/>
      <w:sz w:val="21"/>
      <w:szCs w:val="24"/>
    </w:rPr>
  </w:style>
  <w:style w:type="character" w:customStyle="1" w:styleId="78">
    <w:name w:val="批注主题 字符"/>
    <w:link w:val="38"/>
    <w:semiHidden/>
    <w:qFormat/>
    <w:uiPriority w:val="0"/>
    <w:rPr>
      <w:rFonts w:ascii="Calibri" w:hAnsi="Calibri" w:eastAsia="宋体" w:cs="Times New Roman"/>
      <w:b/>
      <w:bCs/>
      <w:kern w:val="2"/>
      <w:sz w:val="21"/>
      <w:szCs w:val="24"/>
    </w:rPr>
  </w:style>
  <w:style w:type="character" w:customStyle="1" w:styleId="79">
    <w:name w:val="标题 1 Char"/>
    <w:qFormat/>
    <w:uiPriority w:val="0"/>
    <w:rPr>
      <w:rFonts w:eastAsia="宋体"/>
      <w:b/>
      <w:bCs/>
      <w:kern w:val="44"/>
      <w:sz w:val="44"/>
      <w:szCs w:val="44"/>
      <w:lang w:val="en-US" w:eastAsia="zh-CN" w:bidi="ar-SA"/>
    </w:rPr>
  </w:style>
  <w:style w:type="character" w:customStyle="1" w:styleId="80">
    <w:name w:val="批注文字 Char1"/>
    <w:semiHidden/>
    <w:qFormat/>
    <w:uiPriority w:val="99"/>
    <w:rPr>
      <w:rFonts w:ascii="Calibri" w:hAnsi="Calibri" w:eastAsia="宋体" w:cs="Times New Roman"/>
    </w:rPr>
  </w:style>
  <w:style w:type="character" w:customStyle="1" w:styleId="81">
    <w:name w:val="纯文本 Char2"/>
    <w:qFormat/>
    <w:uiPriority w:val="0"/>
    <w:rPr>
      <w:rFonts w:ascii="宋体" w:hAnsi="Courier New" w:eastAsia="宋体"/>
    </w:rPr>
  </w:style>
  <w:style w:type="character" w:customStyle="1" w:styleId="82">
    <w:name w:val="标题 3 Char"/>
    <w:qFormat/>
    <w:uiPriority w:val="0"/>
    <w:rPr>
      <w:rFonts w:ascii="宋体" w:eastAsia="宋体"/>
      <w:b/>
      <w:bCs/>
      <w:kern w:val="2"/>
      <w:sz w:val="24"/>
      <w:szCs w:val="24"/>
      <w:lang w:val="en-US" w:eastAsia="zh-CN" w:bidi="ar-SA"/>
    </w:rPr>
  </w:style>
  <w:style w:type="paragraph" w:customStyle="1" w:styleId="83">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84">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5">
    <w:name w:val="表格2"/>
    <w:basedOn w:val="1"/>
    <w:qFormat/>
    <w:uiPriority w:val="0"/>
    <w:pPr>
      <w:adjustRightInd w:val="0"/>
      <w:spacing w:before="60" w:after="60"/>
      <w:jc w:val="center"/>
    </w:pPr>
    <w:rPr>
      <w:rFonts w:ascii="宋体" w:hAnsi="Times New Roman"/>
      <w:color w:val="000000"/>
      <w:kern w:val="0"/>
      <w:sz w:val="24"/>
      <w:szCs w:val="20"/>
    </w:rPr>
  </w:style>
  <w:style w:type="paragraph" w:customStyle="1" w:styleId="86">
    <w:name w:val="Char Char Char Char Char Char Char Char Char Char"/>
    <w:basedOn w:val="1"/>
    <w:qFormat/>
    <w:uiPriority w:val="0"/>
    <w:rPr>
      <w:rFonts w:ascii="Times New Roman" w:hAnsi="Times New Roman"/>
    </w:rPr>
  </w:style>
  <w:style w:type="paragraph" w:customStyle="1" w:styleId="87">
    <w:name w:val="font9"/>
    <w:basedOn w:val="1"/>
    <w:qFormat/>
    <w:uiPriority w:val="0"/>
    <w:pPr>
      <w:widowControl/>
      <w:spacing w:before="100" w:beforeAutospacing="1" w:after="100" w:afterAutospacing="1"/>
      <w:jc w:val="left"/>
    </w:pPr>
    <w:rPr>
      <w:rFonts w:ascii="Times New Roman" w:hAnsi="Times New Roman"/>
      <w:kern w:val="0"/>
      <w:sz w:val="40"/>
      <w:szCs w:val="40"/>
    </w:rPr>
  </w:style>
  <w:style w:type="paragraph" w:customStyle="1" w:styleId="8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24"/>
    </w:rPr>
  </w:style>
  <w:style w:type="paragraph" w:customStyle="1" w:styleId="89">
    <w:name w:val="p0"/>
    <w:basedOn w:val="1"/>
    <w:qFormat/>
    <w:uiPriority w:val="0"/>
    <w:pPr>
      <w:widowControl/>
      <w:jc w:val="left"/>
    </w:pPr>
    <w:rPr>
      <w:rFonts w:ascii="Times New Roman" w:hAnsi="Times New Roman"/>
      <w:kern w:val="0"/>
      <w:szCs w:val="21"/>
    </w:rPr>
  </w:style>
  <w:style w:type="character" w:customStyle="1" w:styleId="90">
    <w:name w:val="标题 字符"/>
    <w:basedOn w:val="41"/>
    <w:link w:val="37"/>
    <w:qFormat/>
    <w:uiPriority w:val="0"/>
    <w:rPr>
      <w:rFonts w:ascii="Arial" w:hAnsi="Arial" w:eastAsia="宋体" w:cs="Times New Roman"/>
      <w:b/>
      <w:sz w:val="32"/>
    </w:rPr>
  </w:style>
  <w:style w:type="paragraph" w:customStyle="1" w:styleId="91">
    <w:name w:val="文件标题"/>
    <w:basedOn w:val="1"/>
    <w:qFormat/>
    <w:uiPriority w:val="0"/>
    <w:pPr>
      <w:jc w:val="center"/>
    </w:pPr>
    <w:rPr>
      <w:rFonts w:ascii="Times New Roman" w:hAnsi="Times New Roman"/>
      <w:b/>
      <w:sz w:val="36"/>
      <w:szCs w:val="20"/>
    </w:rPr>
  </w:style>
  <w:style w:type="paragraph" w:customStyle="1" w:styleId="92">
    <w:name w:val="Char Char Char Char Char Char Char Char Char Char Char Char Char Char Char Char Char Char Char"/>
    <w:basedOn w:val="1"/>
    <w:semiHidden/>
    <w:qFormat/>
    <w:uiPriority w:val="0"/>
    <w:rPr>
      <w:rFonts w:ascii="Times New Roman" w:hAnsi="Times New Roman"/>
    </w:rPr>
  </w:style>
  <w:style w:type="paragraph" w:customStyle="1" w:styleId="93">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4"/>
    </w:rPr>
  </w:style>
  <w:style w:type="paragraph" w:customStyle="1" w:styleId="94">
    <w:name w:val="样式 标题 3 + (中文) 黑体 小四 非加粗 段前: 7.8 磅 段后: 0 磅 行距: 固定值 20 磅"/>
    <w:basedOn w:val="5"/>
    <w:qFormat/>
    <w:uiPriority w:val="0"/>
    <w:pPr>
      <w:spacing w:before="0" w:after="0" w:line="400" w:lineRule="exact"/>
    </w:pPr>
    <w:rPr>
      <w:rFonts w:ascii="仿宋_GB2312" w:hAnsi="Times New Roman" w:eastAsia="黑体" w:cs="宋体"/>
      <w:b w:val="0"/>
      <w:bCs w:val="0"/>
      <w:color w:val="000000"/>
      <w:sz w:val="24"/>
      <w:szCs w:val="20"/>
    </w:rPr>
  </w:style>
  <w:style w:type="paragraph" w:customStyle="1" w:styleId="95">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24"/>
    </w:rPr>
  </w:style>
  <w:style w:type="character" w:customStyle="1" w:styleId="96">
    <w:name w:val="正文文本缩进 3 字符"/>
    <w:basedOn w:val="41"/>
    <w:link w:val="30"/>
    <w:qFormat/>
    <w:uiPriority w:val="0"/>
    <w:rPr>
      <w:rFonts w:ascii="Times New Roman" w:hAnsi="Times New Roman" w:eastAsia="宋体" w:cs="Times New Roman"/>
      <w:kern w:val="2"/>
      <w:sz w:val="16"/>
      <w:szCs w:val="16"/>
    </w:rPr>
  </w:style>
  <w:style w:type="paragraph" w:customStyle="1" w:styleId="9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4"/>
    </w:rPr>
  </w:style>
  <w:style w:type="paragraph" w:customStyle="1" w:styleId="98">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99">
    <w:name w:val="head4"/>
    <w:basedOn w:val="1"/>
    <w:qFormat/>
    <w:uiPriority w:val="0"/>
    <w:pPr>
      <w:widowControl/>
      <w:overflowPunct w:val="0"/>
      <w:autoSpaceDE w:val="0"/>
      <w:autoSpaceDN w:val="0"/>
      <w:adjustRightInd w:val="0"/>
      <w:spacing w:before="120" w:line="360" w:lineRule="auto"/>
      <w:textAlignment w:val="baseline"/>
    </w:pPr>
    <w:rPr>
      <w:rFonts w:ascii="¿¬Ìå" w:hAnsi="¿¬Ìå"/>
      <w:kern w:val="0"/>
      <w:sz w:val="24"/>
    </w:rPr>
  </w:style>
  <w:style w:type="paragraph" w:customStyle="1" w:styleId="100">
    <w:name w:val="xl34"/>
    <w:basedOn w:val="1"/>
    <w:qFormat/>
    <w:uiPriority w:val="0"/>
    <w:pPr>
      <w:widowControl/>
      <w:pBdr>
        <w:left w:val="single" w:color="auto" w:sz="4" w:space="0"/>
        <w:right w:val="single" w:color="auto" w:sz="4" w:space="0"/>
      </w:pBdr>
      <w:spacing w:before="100" w:after="100"/>
      <w:jc w:val="center"/>
    </w:pPr>
    <w:rPr>
      <w:rFonts w:ascii="宋体" w:hAnsi="宋体"/>
      <w:kern w:val="0"/>
      <w:sz w:val="24"/>
      <w:szCs w:val="20"/>
    </w:rPr>
  </w:style>
  <w:style w:type="paragraph" w:customStyle="1" w:styleId="101">
    <w:name w:val="xl45"/>
    <w:basedOn w:val="1"/>
    <w:qFormat/>
    <w:uiPriority w:val="0"/>
    <w:pPr>
      <w:widowControl/>
      <w:pBdr>
        <w:bottom w:val="single" w:color="auto" w:sz="4" w:space="0"/>
      </w:pBdr>
      <w:spacing w:before="100" w:beforeAutospacing="1" w:after="100" w:afterAutospacing="1"/>
      <w:jc w:val="center"/>
    </w:pPr>
    <w:rPr>
      <w:rFonts w:ascii="Times New Roman" w:hAnsi="Times New Roman"/>
      <w:kern w:val="0"/>
      <w:sz w:val="40"/>
      <w:szCs w:val="40"/>
    </w:rPr>
  </w:style>
  <w:style w:type="paragraph" w:customStyle="1" w:styleId="102">
    <w:name w:val="文件目录"/>
    <w:basedOn w:val="1"/>
    <w:qFormat/>
    <w:uiPriority w:val="0"/>
    <w:pPr>
      <w:spacing w:line="600" w:lineRule="exact"/>
      <w:jc w:val="left"/>
    </w:pPr>
    <w:rPr>
      <w:rFonts w:ascii="Times New Roman" w:hAnsi="Times New Roman"/>
      <w:b/>
      <w:sz w:val="30"/>
      <w:szCs w:val="20"/>
    </w:rPr>
  </w:style>
  <w:style w:type="paragraph" w:customStyle="1" w:styleId="103">
    <w:name w:val="font6"/>
    <w:basedOn w:val="1"/>
    <w:qFormat/>
    <w:uiPriority w:val="0"/>
    <w:pPr>
      <w:widowControl/>
      <w:spacing w:before="100" w:beforeAutospacing="1" w:after="100" w:afterAutospacing="1"/>
      <w:jc w:val="left"/>
    </w:pPr>
    <w:rPr>
      <w:rFonts w:ascii="Times New Roman" w:hAnsi="Times New Roman"/>
      <w:kern w:val="0"/>
      <w:sz w:val="24"/>
    </w:rPr>
  </w:style>
  <w:style w:type="paragraph" w:customStyle="1" w:styleId="104">
    <w:name w:val="表格"/>
    <w:basedOn w:val="1"/>
    <w:qFormat/>
    <w:uiPriority w:val="0"/>
    <w:pPr>
      <w:jc w:val="center"/>
      <w:textAlignment w:val="center"/>
    </w:pPr>
    <w:rPr>
      <w:rFonts w:ascii="华文细黑" w:hAnsi="华文细黑"/>
      <w:kern w:val="0"/>
      <w:szCs w:val="20"/>
    </w:rPr>
  </w:style>
  <w:style w:type="character" w:customStyle="1" w:styleId="105">
    <w:name w:val="日期 字符1"/>
    <w:basedOn w:val="41"/>
    <w:semiHidden/>
    <w:qFormat/>
    <w:uiPriority w:val="99"/>
    <w:rPr>
      <w:rFonts w:ascii="Calibri" w:hAnsi="Calibri" w:eastAsia="宋体" w:cs="Times New Roman"/>
      <w:kern w:val="2"/>
      <w:sz w:val="21"/>
      <w:szCs w:val="24"/>
    </w:rPr>
  </w:style>
  <w:style w:type="paragraph" w:customStyle="1" w:styleId="106">
    <w:name w:val="font1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07">
    <w:name w:val="Char Char Char Char Char Char Char Char Char1 Char Char Char Char Char Char Char Char Char Char Char Char Char"/>
    <w:basedOn w:val="3"/>
    <w:qFormat/>
    <w:uiPriority w:val="0"/>
    <w:pPr>
      <w:snapToGrid w:val="0"/>
      <w:spacing w:before="240" w:after="240" w:line="348" w:lineRule="auto"/>
    </w:pPr>
  </w:style>
  <w:style w:type="paragraph" w:styleId="108">
    <w:name w:val="No Spacing"/>
    <w:qFormat/>
    <w:uiPriority w:val="0"/>
    <w:pPr>
      <w:widowControl w:val="0"/>
      <w:jc w:val="both"/>
    </w:pPr>
    <w:rPr>
      <w:rFonts w:ascii="Calibri" w:hAnsi="Calibri" w:eastAsia="宋体" w:cs="Calibri"/>
      <w:kern w:val="2"/>
      <w:sz w:val="21"/>
      <w:szCs w:val="21"/>
      <w:lang w:val="en-US" w:eastAsia="zh-CN" w:bidi="ar-SA"/>
    </w:rPr>
  </w:style>
  <w:style w:type="paragraph" w:customStyle="1" w:styleId="109">
    <w:name w:val="默认段落字体 Para Char Char Char Char Char Char Char"/>
    <w:basedOn w:val="1"/>
    <w:qFormat/>
    <w:uiPriority w:val="0"/>
    <w:pPr>
      <w:adjustRightInd w:val="0"/>
      <w:spacing w:line="360" w:lineRule="auto"/>
      <w:ind w:left="200" w:hanging="200" w:hangingChars="200"/>
    </w:pPr>
    <w:rPr>
      <w:rFonts w:ascii="Times New Roman" w:hAnsi="Times New Roman"/>
      <w:kern w:val="0"/>
      <w:sz w:val="24"/>
      <w:szCs w:val="20"/>
    </w:rPr>
  </w:style>
  <w:style w:type="paragraph" w:customStyle="1" w:styleId="11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b/>
      <w:bCs/>
      <w:kern w:val="0"/>
      <w:sz w:val="24"/>
    </w:rPr>
  </w:style>
  <w:style w:type="character" w:customStyle="1" w:styleId="111">
    <w:name w:val="正文文本缩进 2 字符1"/>
    <w:basedOn w:val="41"/>
    <w:semiHidden/>
    <w:qFormat/>
    <w:uiPriority w:val="99"/>
    <w:rPr>
      <w:rFonts w:ascii="Calibri" w:hAnsi="Calibri" w:eastAsia="宋体" w:cs="Times New Roman"/>
      <w:kern w:val="2"/>
      <w:sz w:val="21"/>
      <w:szCs w:val="24"/>
    </w:rPr>
  </w:style>
  <w:style w:type="paragraph" w:customStyle="1" w:styleId="112">
    <w:name w:val="纯文本1"/>
    <w:basedOn w:val="1"/>
    <w:qFormat/>
    <w:uiPriority w:val="0"/>
    <w:pPr>
      <w:adjustRightInd w:val="0"/>
      <w:jc w:val="left"/>
      <w:textAlignment w:val="baseline"/>
    </w:pPr>
    <w:rPr>
      <w:rFonts w:ascii="宋体" w:hAnsi="Courier New"/>
      <w:szCs w:val="20"/>
    </w:rPr>
  </w:style>
  <w:style w:type="paragraph" w:customStyle="1" w:styleId="113">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kern w:val="0"/>
      <w:sz w:val="24"/>
    </w:rPr>
  </w:style>
  <w:style w:type="character" w:customStyle="1" w:styleId="114">
    <w:name w:val="批注文字 字符1"/>
    <w:basedOn w:val="41"/>
    <w:semiHidden/>
    <w:qFormat/>
    <w:uiPriority w:val="99"/>
    <w:rPr>
      <w:rFonts w:ascii="Calibri" w:hAnsi="Calibri" w:eastAsia="宋体" w:cs="Times New Roman"/>
      <w:kern w:val="2"/>
      <w:sz w:val="21"/>
      <w:szCs w:val="24"/>
    </w:rPr>
  </w:style>
  <w:style w:type="paragraph" w:customStyle="1" w:styleId="11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Unicode MS" w:hAnsi="Arial Unicode MS"/>
      <w:kern w:val="0"/>
      <w:sz w:val="28"/>
      <w:szCs w:val="28"/>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4"/>
    </w:rPr>
  </w:style>
  <w:style w:type="paragraph" w:customStyle="1" w:styleId="11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4"/>
    </w:rPr>
  </w:style>
  <w:style w:type="character" w:customStyle="1" w:styleId="118">
    <w:name w:val="纯文本 字符2"/>
    <w:basedOn w:val="41"/>
    <w:semiHidden/>
    <w:qFormat/>
    <w:uiPriority w:val="99"/>
    <w:rPr>
      <w:rFonts w:hAnsi="Courier New" w:cs="Courier New" w:asciiTheme="minorEastAsia"/>
      <w:kern w:val="2"/>
      <w:sz w:val="21"/>
      <w:szCs w:val="24"/>
    </w:rPr>
  </w:style>
  <w:style w:type="character" w:customStyle="1" w:styleId="119">
    <w:name w:val="HTML 预设格式 字符"/>
    <w:basedOn w:val="41"/>
    <w:link w:val="34"/>
    <w:qFormat/>
    <w:uiPriority w:val="0"/>
    <w:rPr>
      <w:rFonts w:ascii="Arial" w:hAnsi="Arial" w:eastAsia="宋体" w:cs="Arial"/>
      <w:sz w:val="24"/>
      <w:szCs w:val="24"/>
    </w:rPr>
  </w:style>
  <w:style w:type="paragraph" w:customStyle="1" w:styleId="1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12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8"/>
      <w:szCs w:val="18"/>
    </w:rPr>
  </w:style>
  <w:style w:type="paragraph" w:customStyle="1" w:styleId="12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b/>
      <w:bCs/>
      <w:kern w:val="0"/>
      <w:sz w:val="24"/>
    </w:rPr>
  </w:style>
  <w:style w:type="paragraph" w:customStyle="1" w:styleId="123">
    <w:name w:val="font0"/>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124">
    <w:name w:val="文档结构图 字符1"/>
    <w:basedOn w:val="41"/>
    <w:semiHidden/>
    <w:qFormat/>
    <w:uiPriority w:val="99"/>
    <w:rPr>
      <w:rFonts w:ascii="Microsoft YaHei UI" w:hAnsi="Calibri" w:eastAsia="Microsoft YaHei UI" w:cs="Times New Roman"/>
      <w:kern w:val="2"/>
      <w:sz w:val="18"/>
      <w:szCs w:val="18"/>
    </w:rPr>
  </w:style>
  <w:style w:type="paragraph" w:customStyle="1" w:styleId="12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126">
    <w:name w:val="font5"/>
    <w:basedOn w:val="1"/>
    <w:qFormat/>
    <w:uiPriority w:val="0"/>
    <w:pPr>
      <w:widowControl/>
      <w:spacing w:before="100" w:beforeAutospacing="1" w:after="100" w:afterAutospacing="1"/>
      <w:jc w:val="left"/>
    </w:pPr>
    <w:rPr>
      <w:rFonts w:ascii="宋体" w:hAnsi="宋体"/>
      <w:kern w:val="0"/>
      <w:sz w:val="24"/>
    </w:rPr>
  </w:style>
  <w:style w:type="paragraph" w:customStyle="1" w:styleId="127">
    <w:name w:val="text"/>
    <w:basedOn w:val="1"/>
    <w:qFormat/>
    <w:uiPriority w:val="0"/>
    <w:pPr>
      <w:overflowPunct w:val="0"/>
      <w:autoSpaceDE w:val="0"/>
      <w:autoSpaceDN w:val="0"/>
      <w:adjustRightInd w:val="0"/>
      <w:spacing w:before="120" w:after="120"/>
      <w:ind w:left="864"/>
      <w:textAlignment w:val="baseline"/>
    </w:pPr>
    <w:rPr>
      <w:rFonts w:ascii="宋体" w:hAnsi="Times New Roman"/>
      <w:spacing w:val="-14"/>
      <w:kern w:val="0"/>
      <w:sz w:val="24"/>
    </w:rPr>
  </w:style>
  <w:style w:type="character" w:customStyle="1" w:styleId="128">
    <w:name w:val="批注框文本 字符1"/>
    <w:basedOn w:val="41"/>
    <w:semiHidden/>
    <w:qFormat/>
    <w:uiPriority w:val="99"/>
    <w:rPr>
      <w:rFonts w:ascii="Calibri" w:hAnsi="Calibri" w:eastAsia="宋体" w:cs="Times New Roman"/>
      <w:kern w:val="2"/>
      <w:sz w:val="18"/>
      <w:szCs w:val="18"/>
    </w:rPr>
  </w:style>
  <w:style w:type="paragraph" w:customStyle="1" w:styleId="129">
    <w:name w:val="1"/>
    <w:basedOn w:val="1"/>
    <w:next w:val="1"/>
    <w:qFormat/>
    <w:uiPriority w:val="0"/>
    <w:rPr>
      <w:rFonts w:ascii="Times New Roman" w:hAnsi="Times New Roman"/>
    </w:rPr>
  </w:style>
  <w:style w:type="paragraph" w:customStyle="1" w:styleId="130">
    <w:name w:val="Char Char Char Char"/>
    <w:basedOn w:val="1"/>
    <w:qFormat/>
    <w:uiPriority w:val="0"/>
    <w:rPr>
      <w:rFonts w:ascii="Tahoma" w:hAnsi="Tahoma"/>
      <w:sz w:val="24"/>
      <w:szCs w:val="20"/>
    </w:rPr>
  </w:style>
  <w:style w:type="paragraph" w:customStyle="1" w:styleId="131">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32">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24"/>
    </w:rPr>
  </w:style>
  <w:style w:type="character" w:customStyle="1" w:styleId="133">
    <w:name w:val="正文文本缩进 字符1"/>
    <w:basedOn w:val="41"/>
    <w:semiHidden/>
    <w:qFormat/>
    <w:uiPriority w:val="99"/>
    <w:rPr>
      <w:rFonts w:ascii="Calibri" w:hAnsi="Calibri" w:eastAsia="宋体" w:cs="Times New Roman"/>
      <w:kern w:val="2"/>
      <w:sz w:val="21"/>
      <w:szCs w:val="24"/>
    </w:rPr>
  </w:style>
  <w:style w:type="paragraph" w:customStyle="1" w:styleId="134">
    <w:name w:val="标题2"/>
    <w:basedOn w:val="4"/>
    <w:next w:val="1"/>
    <w:qFormat/>
    <w:uiPriority w:val="0"/>
    <w:pPr>
      <w:snapToGrid w:val="0"/>
      <w:spacing w:before="120" w:after="120" w:line="240" w:lineRule="auto"/>
      <w:jc w:val="left"/>
    </w:pPr>
    <w:rPr>
      <w:rFonts w:ascii="Arial" w:hAnsi="Arial" w:eastAsia="黑体" w:cs="Times New Roman"/>
      <w:b w:val="0"/>
      <w:bCs w:val="0"/>
      <w:sz w:val="21"/>
      <w:szCs w:val="21"/>
    </w:rPr>
  </w:style>
  <w:style w:type="paragraph" w:customStyle="1" w:styleId="135">
    <w:name w:val="5 Char Char Char Char Char Char Char Char Char Char"/>
    <w:basedOn w:val="1"/>
    <w:qFormat/>
    <w:uiPriority w:val="0"/>
    <w:rPr>
      <w:rFonts w:ascii="Times New Roman" w:hAnsi="Times New Roman"/>
    </w:rPr>
  </w:style>
  <w:style w:type="paragraph" w:customStyle="1" w:styleId="136">
    <w:name w:val="表"/>
    <w:basedOn w:val="1"/>
    <w:qFormat/>
    <w:uiPriority w:val="0"/>
    <w:pPr>
      <w:spacing w:line="300" w:lineRule="auto"/>
    </w:pPr>
    <w:rPr>
      <w:rFonts w:ascii="Times New Roman" w:hAnsi="Times New Roman"/>
      <w:color w:val="000000"/>
      <w:szCs w:val="21"/>
    </w:rPr>
  </w:style>
  <w:style w:type="paragraph" w:customStyle="1" w:styleId="137">
    <w:name w:val="Char"/>
    <w:basedOn w:val="1"/>
    <w:qFormat/>
    <w:uiPriority w:val="0"/>
    <w:pPr>
      <w:snapToGrid w:val="0"/>
      <w:spacing w:line="360" w:lineRule="auto"/>
      <w:ind w:firstLine="200" w:firstLineChars="200"/>
    </w:pPr>
    <w:rPr>
      <w:rFonts w:ascii="Arial" w:hAnsi="Arial" w:eastAsia="黑体"/>
      <w:szCs w:val="21"/>
    </w:rPr>
  </w:style>
  <w:style w:type="paragraph" w:customStyle="1" w:styleId="13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4"/>
    </w:rPr>
  </w:style>
  <w:style w:type="paragraph" w:customStyle="1" w:styleId="139">
    <w:name w:val="Char Char Char Char Char Char Char"/>
    <w:basedOn w:val="1"/>
    <w:qFormat/>
    <w:uiPriority w:val="0"/>
    <w:rPr>
      <w:rFonts w:ascii="Times New Roman" w:hAnsi="Times New Roman"/>
    </w:rPr>
  </w:style>
  <w:style w:type="paragraph" w:customStyle="1" w:styleId="1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b/>
      <w:bCs/>
      <w:kern w:val="0"/>
      <w:sz w:val="24"/>
    </w:rPr>
  </w:style>
  <w:style w:type="paragraph" w:customStyle="1" w:styleId="141">
    <w:name w:val="无间隔1"/>
    <w:basedOn w:val="1"/>
    <w:qFormat/>
    <w:uiPriority w:val="1"/>
    <w:pPr>
      <w:spacing w:line="400" w:lineRule="exact"/>
    </w:pPr>
    <w:rPr>
      <w:rFonts w:ascii="Times New Roman" w:hAnsi="Times New Roman"/>
      <w:sz w:val="24"/>
    </w:rPr>
  </w:style>
  <w:style w:type="character" w:customStyle="1" w:styleId="142">
    <w:name w:val="批注主题 字符1"/>
    <w:basedOn w:val="114"/>
    <w:semiHidden/>
    <w:qFormat/>
    <w:uiPriority w:val="99"/>
    <w:rPr>
      <w:rFonts w:ascii="Calibri" w:hAnsi="Calibri" w:eastAsia="宋体" w:cs="Times New Roman"/>
      <w:b/>
      <w:bCs/>
      <w:kern w:val="2"/>
      <w:sz w:val="21"/>
      <w:szCs w:val="24"/>
    </w:rPr>
  </w:style>
  <w:style w:type="character" w:customStyle="1" w:styleId="143">
    <w:name w:val="正文文本 2 字符"/>
    <w:basedOn w:val="41"/>
    <w:link w:val="33"/>
    <w:qFormat/>
    <w:uiPriority w:val="0"/>
    <w:rPr>
      <w:rFonts w:ascii="Times New Roman" w:hAnsi="Times New Roman" w:eastAsia="宋体" w:cs="Times New Roman"/>
      <w:kern w:val="2"/>
      <w:sz w:val="21"/>
      <w:szCs w:val="24"/>
    </w:rPr>
  </w:style>
  <w:style w:type="paragraph" w:customStyle="1" w:styleId="144">
    <w:name w:val="表头"/>
    <w:basedOn w:val="1"/>
    <w:qFormat/>
    <w:uiPriority w:val="0"/>
    <w:pPr>
      <w:spacing w:line="300" w:lineRule="auto"/>
      <w:jc w:val="center"/>
    </w:pPr>
    <w:rPr>
      <w:rFonts w:ascii="Times New Roman" w:hAnsi="Times New Roman" w:eastAsia="黑体" w:cs="华文细黑"/>
      <w:color w:val="000000"/>
    </w:rPr>
  </w:style>
  <w:style w:type="paragraph" w:customStyle="1" w:styleId="145">
    <w:name w:val="合同正文"/>
    <w:basedOn w:val="1"/>
    <w:qFormat/>
    <w:uiPriority w:val="0"/>
    <w:pPr>
      <w:adjustRightInd w:val="0"/>
      <w:spacing w:line="580" w:lineRule="exact"/>
    </w:pPr>
    <w:rPr>
      <w:rFonts w:ascii="Times New Roman" w:hAnsi="Times New Roman"/>
      <w:b/>
      <w:sz w:val="24"/>
      <w:szCs w:val="20"/>
    </w:rPr>
  </w:style>
  <w:style w:type="paragraph" w:customStyle="1" w:styleId="146">
    <w:name w:val="xl44"/>
    <w:basedOn w:val="1"/>
    <w:qFormat/>
    <w:uiPriority w:val="0"/>
    <w:pPr>
      <w:widowControl/>
      <w:pBdr>
        <w:bottom w:val="single" w:color="auto" w:sz="4" w:space="0"/>
      </w:pBdr>
      <w:spacing w:before="100" w:beforeAutospacing="1" w:after="100" w:afterAutospacing="1"/>
      <w:jc w:val="center"/>
    </w:pPr>
    <w:rPr>
      <w:rFonts w:ascii="Arial Unicode MS" w:hAnsi="Arial Unicode MS"/>
      <w:kern w:val="0"/>
      <w:sz w:val="24"/>
    </w:rPr>
  </w:style>
  <w:style w:type="paragraph" w:customStyle="1" w:styleId="147">
    <w:name w:val="Char1"/>
    <w:basedOn w:val="1"/>
    <w:qFormat/>
    <w:uiPriority w:val="0"/>
    <w:rPr>
      <w:rFonts w:ascii="Tahoma" w:hAnsi="Tahoma"/>
      <w:sz w:val="24"/>
      <w:szCs w:val="20"/>
    </w:rPr>
  </w:style>
  <w:style w:type="paragraph" w:customStyle="1" w:styleId="148">
    <w:name w:val="head1"/>
    <w:basedOn w:val="1"/>
    <w:qFormat/>
    <w:uiPriority w:val="0"/>
    <w:pPr>
      <w:widowControl/>
      <w:tabs>
        <w:tab w:val="left" w:pos="1680"/>
      </w:tabs>
      <w:overflowPunct w:val="0"/>
      <w:autoSpaceDE w:val="0"/>
      <w:autoSpaceDN w:val="0"/>
      <w:adjustRightInd w:val="0"/>
      <w:spacing w:before="60" w:after="60"/>
      <w:ind w:left="1680"/>
      <w:jc w:val="left"/>
      <w:textAlignment w:val="baseline"/>
      <w:outlineLvl w:val="0"/>
    </w:pPr>
    <w:rPr>
      <w:rFonts w:ascii="黑体" w:hAnsi="¿¬Ìå" w:eastAsia="黑体"/>
      <w:kern w:val="0"/>
      <w:sz w:val="30"/>
      <w:szCs w:val="30"/>
    </w:rPr>
  </w:style>
  <w:style w:type="paragraph" w:customStyle="1" w:styleId="149">
    <w:name w:val="简单回函地址"/>
    <w:basedOn w:val="1"/>
    <w:qFormat/>
    <w:uiPriority w:val="0"/>
    <w:rPr>
      <w:rFonts w:ascii="仿宋_GB2312" w:hAnsi="宋体" w:eastAsia="仿宋_GB2312"/>
      <w:bCs/>
      <w:sz w:val="30"/>
      <w:szCs w:val="20"/>
    </w:rPr>
  </w:style>
  <w:style w:type="paragraph" w:customStyle="1" w:styleId="150">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15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4"/>
    </w:rPr>
  </w:style>
  <w:style w:type="paragraph" w:customStyle="1" w:styleId="15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b/>
      <w:bCs/>
      <w:kern w:val="0"/>
      <w:sz w:val="24"/>
    </w:rPr>
  </w:style>
  <w:style w:type="paragraph" w:customStyle="1" w:styleId="153">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154">
    <w:name w:val="样式 行距: 固定值 25 磅"/>
    <w:basedOn w:val="1"/>
    <w:qFormat/>
    <w:uiPriority w:val="0"/>
    <w:pPr>
      <w:spacing w:line="500" w:lineRule="exact"/>
    </w:pPr>
    <w:rPr>
      <w:rFonts w:ascii="Times New Roman" w:hAnsi="Times New Roman" w:cs="宋体"/>
      <w:sz w:val="28"/>
      <w:szCs w:val="20"/>
    </w:rPr>
  </w:style>
  <w:style w:type="paragraph" w:customStyle="1" w:styleId="15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4"/>
    </w:rPr>
  </w:style>
  <w:style w:type="paragraph" w:customStyle="1" w:styleId="15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rPr>
  </w:style>
  <w:style w:type="paragraph" w:customStyle="1" w:styleId="157">
    <w:name w:val="font8"/>
    <w:basedOn w:val="1"/>
    <w:qFormat/>
    <w:uiPriority w:val="0"/>
    <w:pPr>
      <w:widowControl/>
      <w:spacing w:before="100" w:beforeAutospacing="1" w:after="100" w:afterAutospacing="1"/>
      <w:jc w:val="left"/>
    </w:pPr>
    <w:rPr>
      <w:rFonts w:hint="eastAsia" w:ascii="宋体" w:hAnsi="宋体"/>
      <w:kern w:val="0"/>
      <w:sz w:val="40"/>
      <w:szCs w:val="40"/>
    </w:rPr>
  </w:style>
  <w:style w:type="paragraph" w:customStyle="1" w:styleId="15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8"/>
      <w:szCs w:val="28"/>
    </w:rPr>
  </w:style>
  <w:style w:type="paragraph" w:customStyle="1" w:styleId="159">
    <w:name w:val="正文文本 21"/>
    <w:basedOn w:val="1"/>
    <w:qFormat/>
    <w:uiPriority w:val="0"/>
    <w:pPr>
      <w:adjustRightInd w:val="0"/>
      <w:spacing w:line="460" w:lineRule="exact"/>
      <w:ind w:firstLine="635"/>
      <w:jc w:val="left"/>
      <w:textAlignment w:val="baseline"/>
    </w:pPr>
    <w:rPr>
      <w:rFonts w:ascii="Times New Roman" w:hAnsi="Times New Roman"/>
      <w:sz w:val="28"/>
      <w:szCs w:val="20"/>
    </w:rPr>
  </w:style>
  <w:style w:type="paragraph" w:customStyle="1" w:styleId="160">
    <w:name w:val="xl31"/>
    <w:basedOn w:val="1"/>
    <w:qFormat/>
    <w:uiPriority w:val="0"/>
    <w:pPr>
      <w:widowControl/>
      <w:spacing w:before="100" w:beforeAutospacing="1" w:after="100" w:afterAutospacing="1"/>
      <w:jc w:val="center"/>
    </w:pPr>
    <w:rPr>
      <w:rFonts w:ascii="宋体" w:hAnsi="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长春环线</Company>
  <Pages>29</Pages>
  <Words>11234</Words>
  <Characters>11796</Characters>
  <Lines>97</Lines>
  <Paragraphs>27</Paragraphs>
  <TotalTime>12</TotalTime>
  <ScaleCrop>false</ScaleCrop>
  <LinksUpToDate>false</LinksUpToDate>
  <CharactersWithSpaces>13875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2019-01-08T13:20:00Z</dcterms:created>
  <dc:creator>陈圆圆</dc:creator>
  <cp:lastModifiedBy>我爱工作工作爱我</cp:lastModifiedBy>
  <dcterms:modified xsi:type="dcterms:W3CDTF">2022-10-13T04:32:13Z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64D61B3244254F3CBD0C8D5F66B56654</vt:lpwstr>
  </property>
</Properties>
</file>